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66C" w:rsidRDefault="00B84AA7">
      <w:pPr>
        <w:suppressAutoHyphens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u w:val="single"/>
          <w:lang w:eastAsia="ar-S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Федеральное государственное образовательное бюджетное учреждение</w:t>
      </w:r>
    </w:p>
    <w:p w:rsidR="0048066C" w:rsidRDefault="00B84AA7">
      <w:pPr>
        <w:suppressAutoHyphens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u w:val="single"/>
          <w:lang w:eastAsia="ar-S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высшего образования</w:t>
      </w:r>
    </w:p>
    <w:p w:rsidR="0048066C" w:rsidRDefault="00B84AA7">
      <w:pPr>
        <w:suppressAutoHyphens w:val="0"/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u w:val="single"/>
          <w:lang w:eastAsia="ar-S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«ФИНАНСОВЫЙ УНИВЕРСИТЕТ ПРИ ПРАВИТЕЛЬСТВЕ </w:t>
      </w:r>
    </w:p>
    <w:p w:rsidR="0048066C" w:rsidRDefault="00B84AA7">
      <w:pPr>
        <w:suppressAutoHyphens w:val="0"/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u w:val="single"/>
          <w:lang w:eastAsia="ar-S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РОССИЙСКОЙ ФЕДЕРАЦИИ»</w:t>
      </w:r>
    </w:p>
    <w:p w:rsidR="0048066C" w:rsidRDefault="00B84AA7">
      <w:pPr>
        <w:suppressAutoHyphens w:val="0"/>
        <w:spacing w:after="0" w:line="240" w:lineRule="auto"/>
        <w:ind w:firstLine="397"/>
        <w:jc w:val="center"/>
        <w:rPr>
          <w:rFonts w:ascii="Times New Roman" w:eastAsia="SimSun" w:hAnsi="Times New Roman" w:cs="Times New Roman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/>
          <w:sz w:val="28"/>
          <w:szCs w:val="24"/>
          <w:lang w:eastAsia="ar-SA"/>
        </w:rPr>
        <w:t>(Финансовый университет)</w:t>
      </w:r>
    </w:p>
    <w:p w:rsidR="0048066C" w:rsidRDefault="0048066C">
      <w:pPr>
        <w:suppressAutoHyphens w:val="0"/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</w:p>
    <w:p w:rsidR="0048066C" w:rsidRDefault="00B84AA7">
      <w:pPr>
        <w:suppressAutoHyphens w:val="0"/>
        <w:spacing w:after="0" w:line="240" w:lineRule="auto"/>
        <w:ind w:firstLine="397"/>
        <w:jc w:val="center"/>
        <w:rPr>
          <w:rFonts w:ascii="Times New Roman" w:eastAsia="SimSun" w:hAnsi="Times New Roman" w:cs="Times New Roman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Кафедра «Государственное и муниципальное управление»</w:t>
      </w:r>
    </w:p>
    <w:p w:rsidR="0048066C" w:rsidRDefault="00B84AA7">
      <w:pPr>
        <w:suppressAutoHyphens w:val="0"/>
        <w:spacing w:after="0" w:line="240" w:lineRule="auto"/>
        <w:ind w:firstLine="397"/>
        <w:jc w:val="center"/>
        <w:rPr>
          <w:rFonts w:ascii="Times New Roman" w:eastAsia="SimSun" w:hAnsi="Times New Roman" w:cs="Times New Roman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  <w:t xml:space="preserve">Факультета «Высшая школа </w:t>
      </w:r>
      <w:r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  <w:t>управления»</w:t>
      </w:r>
    </w:p>
    <w:p w:rsidR="0048066C" w:rsidRDefault="0048066C">
      <w:pPr>
        <w:keepNext/>
        <w:tabs>
          <w:tab w:val="left" w:pos="0"/>
        </w:tabs>
        <w:suppressAutoHyphens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tbl>
      <w:tblPr>
        <w:tblStyle w:val="31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280"/>
        <w:gridCol w:w="4925"/>
      </w:tblGrid>
      <w:tr w:rsidR="0048066C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:rsidR="0048066C" w:rsidRDefault="0048066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:rsidR="0048066C" w:rsidRDefault="0048066C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:rsidR="0048066C" w:rsidRDefault="0048066C">
            <w:pPr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:rsidR="0048066C" w:rsidRDefault="00B84AA7">
            <w:pPr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УТВЕРЖДАЮ</w:t>
            </w:r>
          </w:p>
          <w:p w:rsidR="0048066C" w:rsidRDefault="0048066C">
            <w:pPr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:rsidR="0048066C" w:rsidRDefault="00B84AA7">
            <w:pPr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Проректор по учебной</w:t>
            </w:r>
          </w:p>
          <w:p w:rsidR="0048066C" w:rsidRDefault="00B84AA7">
            <w:pPr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и методической работе</w:t>
            </w:r>
          </w:p>
          <w:p w:rsidR="0048066C" w:rsidRDefault="0048066C">
            <w:pPr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:rsidR="0048066C" w:rsidRDefault="0048066C">
            <w:pPr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:rsidR="0048066C" w:rsidRDefault="00B84AA7">
            <w:pPr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____________ Е.А. Каменева</w:t>
            </w:r>
          </w:p>
          <w:p w:rsidR="0048066C" w:rsidRDefault="0048066C">
            <w:pPr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:rsidR="0048066C" w:rsidRDefault="00B84AA7" w:rsidP="00871562">
            <w:pPr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bookmarkStart w:id="0" w:name="_GoBack"/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«</w:t>
            </w:r>
            <w:r w:rsidR="00871562"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07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»</w:t>
            </w:r>
            <w:r w:rsidR="00871562"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 xml:space="preserve"> марта 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2023 г.</w:t>
            </w:r>
            <w:bookmarkEnd w:id="0"/>
          </w:p>
        </w:tc>
      </w:tr>
    </w:tbl>
    <w:p w:rsidR="0048066C" w:rsidRDefault="0048066C">
      <w:pPr>
        <w:suppressAutoHyphens w:val="0"/>
        <w:spacing w:after="0" w:line="240" w:lineRule="auto"/>
        <w:ind w:firstLine="397"/>
        <w:rPr>
          <w:rFonts w:ascii="Times New Roman" w:eastAsia="SimSun" w:hAnsi="Times New Roman" w:cs="Times New Roman"/>
          <w:sz w:val="28"/>
          <w:szCs w:val="28"/>
          <w:lang w:eastAsia="ar-SA"/>
        </w:rPr>
      </w:pPr>
    </w:p>
    <w:p w:rsidR="0048066C" w:rsidRDefault="0048066C">
      <w:pPr>
        <w:suppressAutoHyphens w:val="0"/>
        <w:spacing w:after="0" w:line="240" w:lineRule="auto"/>
        <w:ind w:firstLine="397"/>
        <w:jc w:val="center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48066C" w:rsidRDefault="00B84AA7">
      <w:pPr>
        <w:suppressAutoHyphens w:val="0"/>
        <w:spacing w:after="0" w:line="240" w:lineRule="auto"/>
        <w:ind w:firstLine="397"/>
        <w:jc w:val="center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Шедько Ю.Н., Бойко А.Н., Зубец А.Ж.</w:t>
      </w:r>
    </w:p>
    <w:p w:rsidR="0048066C" w:rsidRDefault="0048066C">
      <w:pPr>
        <w:suppressAutoHyphens w:val="0"/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</w:p>
    <w:p w:rsidR="0048066C" w:rsidRDefault="00B84AA7">
      <w:pPr>
        <w:spacing w:line="360" w:lineRule="auto"/>
        <w:ind w:firstLine="39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ПРОГРАММНО-ЦЕЛЕВОЕ ГОСУДАРСТВЕННОЕ И МУНИЦИПАЛЬНОЕ УПРАВЛЕНИЕ</w:t>
      </w:r>
    </w:p>
    <w:p w:rsidR="0048066C" w:rsidRDefault="00B84AA7">
      <w:pPr>
        <w:suppressAutoHyphens w:val="0"/>
        <w:spacing w:after="0" w:line="360" w:lineRule="auto"/>
        <w:ind w:firstLine="397"/>
        <w:jc w:val="center"/>
        <w:rPr>
          <w:rFonts w:ascii="Times New Roman" w:eastAsia="SimSun" w:hAnsi="Times New Roman" w:cs="Times New Roman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  <w:t xml:space="preserve">Рабочая программа </w:t>
      </w:r>
      <w:r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дисциплины</w:t>
      </w:r>
    </w:p>
    <w:p w:rsidR="0048066C" w:rsidRDefault="00B84AA7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:rsidR="0048066C" w:rsidRDefault="00B84AA7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38.03.04 "Государственное и муниципальное управление"</w:t>
      </w:r>
    </w:p>
    <w:p w:rsidR="0048066C" w:rsidRDefault="00B84AA7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 «Государственное и муниципальное управление»</w:t>
      </w:r>
    </w:p>
    <w:p w:rsidR="0048066C" w:rsidRDefault="0048066C">
      <w:pPr>
        <w:suppressAutoHyphens w:val="0"/>
        <w:spacing w:after="0" w:line="240" w:lineRule="auto"/>
        <w:ind w:right="-7"/>
        <w:jc w:val="center"/>
        <w:rPr>
          <w:rFonts w:ascii="Times New Roman" w:eastAsia="SimSun" w:hAnsi="Times New Roman" w:cs="Times New Roman"/>
          <w:i/>
          <w:sz w:val="28"/>
          <w:szCs w:val="28"/>
          <w:lang w:eastAsia="ar-SA"/>
        </w:rPr>
      </w:pPr>
    </w:p>
    <w:p w:rsidR="0048066C" w:rsidRDefault="00B84AA7">
      <w:pPr>
        <w:spacing w:after="80" w:line="240" w:lineRule="auto"/>
        <w:jc w:val="center"/>
        <w:rPr>
          <w:rFonts w:ascii="Times New Roman" w:eastAsia="SimSu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i/>
          <w:sz w:val="24"/>
          <w:szCs w:val="24"/>
          <w:lang w:eastAsia="ar-SA"/>
        </w:rPr>
        <w:t>Рекомендовано Ученым советом Факультета «Высшая школа управления»</w:t>
      </w:r>
    </w:p>
    <w:p w:rsidR="0048066C" w:rsidRDefault="00B84AA7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>(протокол № 27 от 28 февраля 2023</w:t>
      </w:r>
      <w:r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 xml:space="preserve"> г.)</w:t>
      </w:r>
    </w:p>
    <w:p w:rsidR="0048066C" w:rsidRDefault="0048066C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</w:pPr>
    </w:p>
    <w:p w:rsidR="0048066C" w:rsidRDefault="00B84AA7">
      <w:pPr>
        <w:spacing w:after="0" w:line="240" w:lineRule="auto"/>
        <w:jc w:val="center"/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>Одобрено кафедрой «Государственное и муниципальное управление»</w:t>
      </w:r>
    </w:p>
    <w:p w:rsidR="0048066C" w:rsidRDefault="00B84AA7">
      <w:pPr>
        <w:spacing w:after="0" w:line="240" w:lineRule="auto"/>
        <w:jc w:val="center"/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>Факультета «Высшая школа управления»</w:t>
      </w:r>
    </w:p>
    <w:p w:rsidR="0048066C" w:rsidRDefault="00B84AA7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Cs/>
          <w:i/>
          <w:color w:val="000000"/>
          <w:sz w:val="24"/>
          <w:szCs w:val="24"/>
          <w:lang w:eastAsia="ar-SA"/>
        </w:rPr>
        <w:t>(протокол № 9 от 14 февраля 2023 г.)</w:t>
      </w:r>
    </w:p>
    <w:p w:rsidR="0048066C" w:rsidRDefault="0048066C">
      <w:pPr>
        <w:suppressAutoHyphens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</w:p>
    <w:p w:rsidR="0048066C" w:rsidRDefault="0048066C">
      <w:pPr>
        <w:suppressAutoHyphens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</w:p>
    <w:p w:rsidR="0048066C" w:rsidRDefault="0048066C">
      <w:pPr>
        <w:suppressAutoHyphens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</w:p>
    <w:p w:rsidR="0048066C" w:rsidRDefault="00B84AA7">
      <w:pPr>
        <w:suppressAutoHyphens w:val="0"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  <w:t>Москва –2023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384457016"/>
        <w:docPartObj>
          <w:docPartGallery w:val="Table of Contents"/>
          <w:docPartUnique/>
        </w:docPartObj>
      </w:sdtPr>
      <w:sdtEndPr/>
      <w:sdtContent>
        <w:p w:rsidR="0048066C" w:rsidRDefault="00B84AA7">
          <w:pPr>
            <w:pStyle w:val="aff5"/>
            <w:jc w:val="center"/>
            <w:rPr>
              <w:rFonts w:ascii="Times New Roman" w:hAnsi="Times New Roman" w:cs="Times New Roman"/>
              <w:b/>
              <w:color w:val="auto"/>
            </w:rPr>
          </w:pPr>
          <w:r>
            <w:br w:type="page"/>
          </w:r>
          <w:r>
            <w:rPr>
              <w:rFonts w:ascii="Times New Roman" w:hAnsi="Times New Roman" w:cs="Times New Roman"/>
              <w:b/>
              <w:color w:val="auto"/>
            </w:rPr>
            <w:lastRenderedPageBreak/>
            <w:t>Оглавление</w:t>
          </w:r>
        </w:p>
        <w:p w:rsidR="0048066C" w:rsidRDefault="00B84AA7">
          <w:pPr>
            <w:tabs>
              <w:tab w:val="left" w:pos="440"/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r>
            <w:fldChar w:fldCharType="begin"/>
          </w:r>
          <w:r>
            <w:rPr>
              <w:rFonts w:ascii="Times New Roman" w:hAnsi="Times New Roman" w:cs="Times New Roman"/>
              <w:webHidden/>
              <w:sz w:val="24"/>
              <w:szCs w:val="24"/>
            </w:rPr>
            <w:instrText xml:space="preserve"> TOC \z \o "1-3" \u \h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25717249">
            <w:r>
              <w:rPr>
                <w:rFonts w:ascii="Times New Roman" w:hAnsi="Times New Roman" w:cs="Times New Roman"/>
                <w:webHidden/>
                <w:sz w:val="24"/>
                <w:szCs w:val="24"/>
              </w:rPr>
              <w:t>1.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дисциплины: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_Toc125717249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48066C" w:rsidRDefault="00B84AA7">
          <w:pPr>
            <w:tabs>
              <w:tab w:val="left" w:pos="440"/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25717250">
            <w:r>
              <w:rPr>
                <w:rFonts w:ascii="Times New Roman" w:hAnsi="Times New Roman" w:cs="Times New Roman"/>
                <w:webHidden/>
                <w:sz w:val="24"/>
                <w:szCs w:val="24"/>
              </w:rPr>
              <w:t>2.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ижения и планируемых результатов обучения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_Toc125717250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48066C" w:rsidRDefault="00B84AA7">
          <w:pPr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25717251">
            <w:r>
              <w:rPr>
                <w:rFonts w:ascii="Times New Roman" w:hAnsi="Times New Roman" w:cs="Times New Roman"/>
                <w:webHidden/>
                <w:sz w:val="24"/>
                <w:szCs w:val="24"/>
              </w:rPr>
              <w:t>3. Место дисциплины в структуре образовательной программы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</w:instrText>
            </w:r>
            <w:r>
              <w:rPr>
                <w:webHidden/>
              </w:rPr>
              <w:instrText>5717251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:rsidR="0048066C" w:rsidRDefault="00B84AA7">
          <w:pPr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25717252">
            <w:r>
              <w:rPr>
                <w:rFonts w:ascii="Times New Roman" w:hAnsi="Times New Roman" w:cs="Times New Roman"/>
                <w:webHidden/>
                <w:sz w:val="24"/>
                <w:szCs w:val="24"/>
              </w:rPr>
              <w:t>4. Объем дисциплины в зачетных единицах и академических часах с выделением объема аудиторной (лекции, семинары) и самостоятельной работы об</w:t>
            </w:r>
            <w:r>
              <w:rPr>
                <w:rFonts w:ascii="Times New Roman" w:hAnsi="Times New Roman" w:cs="Times New Roman"/>
                <w:webHidden/>
                <w:sz w:val="24"/>
                <w:szCs w:val="24"/>
              </w:rPr>
              <w:t>учающихся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_Toc125717252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:rsidR="0048066C" w:rsidRDefault="00B84AA7">
          <w:pPr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25717253">
            <w:r>
              <w:rPr>
                <w:rFonts w:ascii="Times New Roman" w:hAnsi="Times New Roman" w:cs="Times New Roman"/>
                <w:webHidden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</w:t>
            </w:r>
            <w:r>
              <w:rPr>
                <w:rFonts w:ascii="Times New Roman" w:hAnsi="Times New Roman" w:cs="Times New Roman"/>
                <w:webHidden/>
                <w:sz w:val="24"/>
                <w:szCs w:val="24"/>
              </w:rPr>
              <w:t>сах) и видов учебных занятий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_Toc125717253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:rsidR="0048066C" w:rsidRDefault="00B84AA7">
          <w:pPr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25717254">
            <w:r>
              <w:rPr>
                <w:rFonts w:ascii="Times New Roman" w:hAnsi="Times New Roman" w:cs="Times New Roman"/>
                <w:webHidden/>
                <w:sz w:val="24"/>
                <w:szCs w:val="24"/>
              </w:rPr>
              <w:t>5.1. Содержание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_Toc125717254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:rsidR="0048066C" w:rsidRDefault="00B84AA7">
          <w:pPr>
            <w:tabs>
              <w:tab w:val="left" w:pos="880"/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25717255">
            <w:r>
              <w:rPr>
                <w:rFonts w:ascii="Times New Roman" w:hAnsi="Times New Roman" w:cs="Times New Roman"/>
                <w:webHidden/>
                <w:sz w:val="24"/>
                <w:szCs w:val="24"/>
              </w:rPr>
              <w:t>5.2.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 - тематический план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_Toc125717255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 w:rsidR="0048066C" w:rsidRDefault="00B84AA7">
          <w:pPr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25717256">
            <w:r>
              <w:rPr>
                <w:rFonts w:ascii="Times New Roman" w:hAnsi="Times New Roman" w:cs="Times New Roman"/>
                <w:webHidden/>
                <w:sz w:val="24"/>
                <w:szCs w:val="24"/>
              </w:rPr>
              <w:t>5.3. Содержание практических и семинарских занятий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_Toc125717256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11</w:t>
            </w:r>
            <w:r>
              <w:rPr>
                <w:webHidden/>
              </w:rPr>
              <w:fldChar w:fldCharType="end"/>
            </w:r>
          </w:hyperlink>
        </w:p>
        <w:p w:rsidR="0048066C" w:rsidRDefault="00B84AA7">
          <w:pPr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25717257">
            <w:r>
              <w:rPr>
                <w:rFonts w:ascii="Times New Roman" w:hAnsi="Times New Roman" w:cs="Times New Roman"/>
                <w:webHidden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_Toc125717257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13</w:t>
            </w:r>
            <w:r>
              <w:rPr>
                <w:webHidden/>
              </w:rPr>
              <w:fldChar w:fldCharType="end"/>
            </w:r>
          </w:hyperlink>
        </w:p>
        <w:p w:rsidR="0048066C" w:rsidRDefault="00B84AA7">
          <w:pPr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25717258">
            <w:r>
              <w:rPr>
                <w:rFonts w:ascii="Times New Roman" w:hAnsi="Times New Roman" w:cs="Times New Roman"/>
                <w:webHidden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webHidden/>
                <w:sz w:val="24"/>
                <w:szCs w:val="24"/>
              </w:rPr>
              <w:t>.1. Перечень вопросов, отводимых на самостоятельное освоение дисциплины, формы внеаудиторной самостоятельной работы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_Toc125717258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14</w:t>
            </w:r>
            <w:r>
              <w:rPr>
                <w:webHidden/>
              </w:rPr>
              <w:fldChar w:fldCharType="end"/>
            </w:r>
          </w:hyperlink>
        </w:p>
        <w:p w:rsidR="0048066C" w:rsidRDefault="00B84AA7">
          <w:pPr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25717259">
            <w:r>
              <w:rPr>
                <w:rFonts w:ascii="Times New Roman" w:hAnsi="Times New Roman" w:cs="Times New Roman"/>
                <w:webHidden/>
                <w:sz w:val="24"/>
                <w:szCs w:val="24"/>
              </w:rPr>
              <w:t xml:space="preserve">6.2. </w:t>
            </w:r>
            <w:r>
              <w:rPr>
                <w:rFonts w:ascii="Times New Roman" w:hAnsi="Times New Roman" w:cs="Times New Roman"/>
                <w:webHidden/>
                <w:sz w:val="24"/>
                <w:szCs w:val="24"/>
              </w:rPr>
              <w:t>Методическое обеспечение для аудиторной и внеаудиторной самостоятельной работы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_Toc125717259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 w:rsidR="0048066C" w:rsidRDefault="00B84AA7">
          <w:pPr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25717260">
            <w:r>
              <w:rPr>
                <w:rFonts w:ascii="Times New Roman" w:hAnsi="Times New Roman" w:cs="Times New Roman"/>
                <w:webHidden/>
                <w:sz w:val="24"/>
                <w:szCs w:val="24"/>
              </w:rPr>
              <w:t>7. Фонд оценочных средств для проведения промеж</w:t>
            </w:r>
            <w:r>
              <w:rPr>
                <w:rFonts w:ascii="Times New Roman" w:hAnsi="Times New Roman" w:cs="Times New Roman"/>
                <w:webHidden/>
                <w:sz w:val="24"/>
                <w:szCs w:val="24"/>
              </w:rPr>
              <w:t>уточной аттестации обучающихся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_Toc125717260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16</w:t>
            </w:r>
            <w:r>
              <w:rPr>
                <w:webHidden/>
              </w:rPr>
              <w:fldChar w:fldCharType="end"/>
            </w:r>
          </w:hyperlink>
        </w:p>
        <w:p w:rsidR="0048066C" w:rsidRDefault="00B84AA7">
          <w:pPr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25717261">
            <w:r>
              <w:rPr>
                <w:rFonts w:ascii="Times New Roman" w:eastAsia="Times New Roman" w:hAnsi="Times New Roman" w:cs="Times New Roman"/>
                <w:webHidden/>
                <w:kern w:val="2"/>
                <w:sz w:val="24"/>
                <w:szCs w:val="24"/>
              </w:rPr>
              <w:t>8. Перечень основной и дополнительной учебной литературы, необходимой для освоени</w:t>
            </w:r>
            <w:r>
              <w:rPr>
                <w:rFonts w:ascii="Times New Roman" w:eastAsia="Times New Roman" w:hAnsi="Times New Roman" w:cs="Times New Roman"/>
                <w:webHidden/>
                <w:kern w:val="2"/>
                <w:sz w:val="24"/>
                <w:szCs w:val="24"/>
              </w:rPr>
              <w:t>я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_Toc125717261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29</w:t>
            </w:r>
            <w:r>
              <w:rPr>
                <w:webHidden/>
              </w:rPr>
              <w:fldChar w:fldCharType="end"/>
            </w:r>
          </w:hyperlink>
        </w:p>
        <w:p w:rsidR="0048066C" w:rsidRDefault="00B84AA7">
          <w:pPr>
            <w:tabs>
              <w:tab w:val="left" w:pos="440"/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25717262">
            <w:r>
              <w:rPr>
                <w:rFonts w:ascii="Times New Roman" w:hAnsi="Times New Roman" w:cs="Times New Roman"/>
                <w:iCs/>
                <w:webHidden/>
                <w:sz w:val="24"/>
                <w:szCs w:val="24"/>
              </w:rPr>
              <w:t>9.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Перечень ресурсов информационно-телекоммуникационной сети Интернет, необходимых для освоения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</w:instrText>
            </w:r>
            <w:r>
              <w:rPr>
                <w:webHidden/>
              </w:rPr>
              <w:instrText xml:space="preserve"> _Toc125717262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31</w:t>
            </w:r>
            <w:r>
              <w:rPr>
                <w:webHidden/>
              </w:rPr>
              <w:fldChar w:fldCharType="end"/>
            </w:r>
          </w:hyperlink>
        </w:p>
        <w:p w:rsidR="0048066C" w:rsidRDefault="00B84AA7">
          <w:pPr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25717263">
            <w:r>
              <w:rPr>
                <w:rFonts w:ascii="Times New Roman" w:eastAsia="Arial Unicode MS" w:hAnsi="Times New Roman" w:cs="Times New Roman"/>
                <w:webHidden/>
                <w:spacing w:val="10"/>
                <w:sz w:val="24"/>
                <w:szCs w:val="24"/>
              </w:rPr>
              <w:t>10. Методические указания для обучающихся по освоению дисциплины.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_Toc125717263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33</w:t>
            </w:r>
            <w:r>
              <w:rPr>
                <w:webHidden/>
              </w:rPr>
              <w:fldChar w:fldCharType="end"/>
            </w:r>
          </w:hyperlink>
        </w:p>
        <w:p w:rsidR="0048066C" w:rsidRDefault="00B84AA7">
          <w:pPr>
            <w:tabs>
              <w:tab w:val="left" w:pos="660"/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25717264">
            <w:r>
              <w:rPr>
                <w:rFonts w:ascii="Times New Roman" w:hAnsi="Times New Roman" w:cs="Times New Roman"/>
                <w:webHidden/>
                <w:sz w:val="24"/>
                <w:szCs w:val="24"/>
              </w:rPr>
              <w:t>11.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обеспечения и информационных справочных систем (при необходимости)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_Toc125717264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34</w:t>
            </w:r>
            <w:r>
              <w:rPr>
                <w:webHidden/>
              </w:rPr>
              <w:fldChar w:fldCharType="end"/>
            </w:r>
          </w:hyperlink>
        </w:p>
        <w:p w:rsidR="0048066C" w:rsidRDefault="00B84AA7">
          <w:pPr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25717265">
            <w:r>
              <w:rPr>
                <w:rFonts w:ascii="Times New Roman" w:hAnsi="Times New Roman" w:cs="Times New Roman"/>
                <w:webHidden/>
                <w:sz w:val="24"/>
                <w:szCs w:val="24"/>
              </w:rPr>
              <w:t xml:space="preserve">12. Описание материально-технической базы, необходимой для </w:t>
            </w:r>
            <w:r>
              <w:rPr>
                <w:rFonts w:ascii="Times New Roman" w:hAnsi="Times New Roman" w:cs="Times New Roman"/>
                <w:webHidden/>
                <w:sz w:val="24"/>
                <w:szCs w:val="24"/>
              </w:rPr>
              <w:t>осуществления образовательного процесса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_Toc125717265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35</w:t>
            </w:r>
            <w:r>
              <w:rPr>
                <w:webHidden/>
              </w:rPr>
              <w:fldChar w:fldCharType="end"/>
            </w:r>
          </w:hyperlink>
        </w:p>
        <w:p w:rsidR="0048066C" w:rsidRDefault="00B84AA7">
          <w:pPr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:rsidR="0048066C" w:rsidRDefault="00B84AA7">
      <w:pP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br w:type="page"/>
      </w:r>
    </w:p>
    <w:p w:rsidR="0048066C" w:rsidRDefault="00B84AA7">
      <w:pPr>
        <w:pStyle w:val="a6"/>
        <w:numPr>
          <w:ilvl w:val="0"/>
          <w:numId w:val="1"/>
        </w:numPr>
        <w:spacing w:after="0" w:line="360" w:lineRule="auto"/>
        <w:ind w:left="0" w:firstLine="0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125717249"/>
      <w:r>
        <w:rPr>
          <w:rFonts w:ascii="Times New Roman" w:hAnsi="Times New Roman"/>
          <w:b/>
          <w:sz w:val="28"/>
          <w:szCs w:val="28"/>
        </w:rPr>
        <w:lastRenderedPageBreak/>
        <w:t>Наименование дисциплины:</w:t>
      </w:r>
      <w:bookmarkEnd w:id="1"/>
    </w:p>
    <w:p w:rsidR="0048066C" w:rsidRDefault="00B84AA7">
      <w:pPr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Программно-целевое государственное и муниципальное управление.</w:t>
      </w:r>
    </w:p>
    <w:p w:rsidR="0048066C" w:rsidRDefault="00B84AA7">
      <w:pPr>
        <w:pStyle w:val="a6"/>
        <w:numPr>
          <w:ilvl w:val="0"/>
          <w:numId w:val="1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8"/>
          <w:szCs w:val="28"/>
        </w:rPr>
      </w:pPr>
      <w:bookmarkStart w:id="2" w:name="_Toc96082330"/>
      <w:bookmarkStart w:id="3" w:name="_Toc96082370"/>
      <w:bookmarkStart w:id="4" w:name="_Toc125717250"/>
      <w:r>
        <w:rPr>
          <w:rFonts w:ascii="Times New Roman" w:hAnsi="Times New Roman"/>
          <w:b/>
          <w:sz w:val="28"/>
          <w:szCs w:val="28"/>
        </w:rPr>
        <w:t xml:space="preserve">Перечень </w:t>
      </w:r>
      <w:r>
        <w:rPr>
          <w:rFonts w:ascii="Times New Roman" w:hAnsi="Times New Roman"/>
          <w:b/>
          <w:sz w:val="28"/>
          <w:szCs w:val="28"/>
        </w:rPr>
        <w:t>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  <w:bookmarkEnd w:id="3"/>
      <w:bookmarkEnd w:id="4"/>
    </w:p>
    <w:p w:rsidR="0048066C" w:rsidRDefault="0048066C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066C" w:rsidRDefault="00B84AA7">
      <w:pPr>
        <w:tabs>
          <w:tab w:val="left" w:pos="540"/>
        </w:tabs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2021 года приема</w:t>
      </w:r>
    </w:p>
    <w:p w:rsidR="0048066C" w:rsidRDefault="0048066C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f7"/>
        <w:tblW w:w="500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981"/>
        <w:gridCol w:w="2517"/>
        <w:gridCol w:w="2209"/>
        <w:gridCol w:w="4488"/>
      </w:tblGrid>
      <w:tr w:rsidR="0048066C">
        <w:tc>
          <w:tcPr>
            <w:tcW w:w="982" w:type="dxa"/>
          </w:tcPr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Код компетенции</w:t>
            </w:r>
          </w:p>
        </w:tc>
        <w:tc>
          <w:tcPr>
            <w:tcW w:w="2519" w:type="dxa"/>
          </w:tcPr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Наименование компетенции</w:t>
            </w:r>
          </w:p>
        </w:tc>
        <w:tc>
          <w:tcPr>
            <w:tcW w:w="2211" w:type="dxa"/>
          </w:tcPr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Индикаторы достижения </w:t>
            </w:r>
            <w:r>
              <w:rPr>
                <w:rFonts w:ascii="Times New Roman" w:eastAsia="Calibri" w:hAnsi="Times New Roman" w:cs="Times New Roman"/>
              </w:rPr>
              <w:t>компетенции</w:t>
            </w:r>
          </w:p>
        </w:tc>
        <w:tc>
          <w:tcPr>
            <w:tcW w:w="4492" w:type="dxa"/>
          </w:tcPr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48066C">
        <w:tc>
          <w:tcPr>
            <w:tcW w:w="982" w:type="dxa"/>
            <w:vMerge w:val="restart"/>
          </w:tcPr>
          <w:p w:rsidR="0048066C" w:rsidRDefault="00B84A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ОПК-2</w:t>
            </w:r>
          </w:p>
          <w:p w:rsidR="0048066C" w:rsidRDefault="004806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vMerge w:val="restart"/>
          </w:tcPr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Способен разрабатывать и реализовывать управленческие решения, меры регулирующего воздействия, в том числе контрольно-надзорные функции, государственные и муниципальные программы на основе анализа социально-экономических процессов </w:t>
            </w:r>
          </w:p>
          <w:p w:rsidR="0048066C" w:rsidRDefault="0048066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66C" w:rsidRDefault="00480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Находит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организационно-управленческие решения, оценивает результаты и последствия принятого управленческого решения и готов нести за них ответственность с позиций социальной значимости принимаемых решений для достижения максимального результата.</w:t>
            </w:r>
          </w:p>
        </w:tc>
        <w:tc>
          <w:tcPr>
            <w:tcW w:w="4492" w:type="dxa"/>
          </w:tcPr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Знать: базовые тео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ретические принципы формулировки задач развития отдельных сфер для государственного и муниципального программно-целевого управления;</w:t>
            </w:r>
          </w:p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Уметь: анализировать актуальные проблемы различных отраслей и определять приоритетные направления реформирования для госуда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рственного и муниципального программно-целевого управления</w:t>
            </w:r>
          </w:p>
        </w:tc>
      </w:tr>
      <w:tr w:rsidR="0048066C">
        <w:trPr>
          <w:trHeight w:val="2673"/>
        </w:trPr>
        <w:tc>
          <w:tcPr>
            <w:tcW w:w="982" w:type="dxa"/>
            <w:vMerge/>
          </w:tcPr>
          <w:p w:rsidR="0048066C" w:rsidRDefault="0048066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vMerge/>
          </w:tcPr>
          <w:p w:rsidR="0048066C" w:rsidRDefault="0048066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48066C" w:rsidRDefault="00B84AA7">
            <w:pPr>
              <w:pStyle w:val="aff3"/>
              <w:spacing w:beforeAutospacing="0" w:after="0" w:afterAutospacing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>
              <w:t xml:space="preserve"> Демонстрирует знания основных методов обеспечения контрольно-надзорной деятельности и оценки их последствий. </w:t>
            </w:r>
          </w:p>
        </w:tc>
        <w:tc>
          <w:tcPr>
            <w:tcW w:w="4492" w:type="dxa"/>
          </w:tcPr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Знать: теоретические основы, исторический опыт и нормативную базу для государстве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нного и муниципального программно-целевого управления в Российской Федерации</w:t>
            </w:r>
          </w:p>
          <w:p w:rsidR="0048066C" w:rsidRDefault="00B84AA7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Уметь: применять изученный опыт выявления потенциальных рисков для государственного и муниципального программно-целевого управления</w:t>
            </w:r>
          </w:p>
        </w:tc>
      </w:tr>
      <w:tr w:rsidR="0048066C">
        <w:trPr>
          <w:trHeight w:val="3533"/>
        </w:trPr>
        <w:tc>
          <w:tcPr>
            <w:tcW w:w="982" w:type="dxa"/>
            <w:vMerge/>
          </w:tcPr>
          <w:p w:rsidR="0048066C" w:rsidRDefault="0048066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vMerge/>
          </w:tcPr>
          <w:p w:rsidR="0048066C" w:rsidRDefault="0048066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48066C" w:rsidRDefault="00B84AA7">
            <w:pPr>
              <w:pStyle w:val="aff3"/>
              <w:spacing w:beforeAutospacing="0" w:after="0" w:afterAutospacing="0"/>
              <w:jc w:val="both"/>
              <w:rPr>
                <w:rFonts w:eastAsia="Calibri"/>
              </w:rPr>
            </w:pPr>
            <w:r>
              <w:t xml:space="preserve">3. Руководствуется навыками системного </w:t>
            </w:r>
            <w:r>
              <w:t>подхода к разработке и реализации управленческого решения, а также к поиску, оценке и выбору альтернатив и экспертной оценки реальных управленческих ситуаций.</w:t>
            </w:r>
          </w:p>
        </w:tc>
        <w:tc>
          <w:tcPr>
            <w:tcW w:w="4492" w:type="dxa"/>
          </w:tcPr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Знать: особенности применения лучшие зарубежные и российские практики для государственного и муни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ципального программно-целевого управления.</w:t>
            </w:r>
          </w:p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применять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лучшие зарубежные и российские практики для государственного и муниципального программно-целевого управления.</w:t>
            </w:r>
          </w:p>
        </w:tc>
      </w:tr>
      <w:tr w:rsidR="0048066C">
        <w:trPr>
          <w:trHeight w:val="1124"/>
        </w:trPr>
        <w:tc>
          <w:tcPr>
            <w:tcW w:w="982" w:type="dxa"/>
            <w:vMerge w:val="restart"/>
          </w:tcPr>
          <w:p w:rsidR="0048066C" w:rsidRDefault="00B84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ПКП-4</w:t>
            </w:r>
          </w:p>
          <w:p w:rsidR="0048066C" w:rsidRDefault="00480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vMerge w:val="restart"/>
          </w:tcPr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использовать современные методы и инструменты для управления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развитием субъектов Российской Федерации и муниципальных образований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8066C" w:rsidRDefault="0048066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48066C" w:rsidRDefault="00B84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Демонстрирует знание методов инструменты для управления развитием субъектов Российской Федерации и муниципальных образований</w:t>
            </w:r>
          </w:p>
        </w:tc>
        <w:tc>
          <w:tcPr>
            <w:tcW w:w="4492" w:type="dxa"/>
          </w:tcPr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Знать: инструменты оценки возможных последствий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государственных программ, их рисков, в том числе и возможное «искажение» поведение объекта воздействия для государственного и муниципального программно-целевого управления.</w:t>
            </w:r>
          </w:p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Уметь: применять инструменты оценки возможных последствий государственных программ,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их рисков, в том числе и возможное «искажение» поведение объекта воздействия для государственного и муниципального программно-целевого управления.</w:t>
            </w:r>
          </w:p>
        </w:tc>
      </w:tr>
      <w:tr w:rsidR="0048066C">
        <w:trPr>
          <w:trHeight w:val="2745"/>
        </w:trPr>
        <w:tc>
          <w:tcPr>
            <w:tcW w:w="982" w:type="dxa"/>
            <w:vMerge/>
          </w:tcPr>
          <w:p w:rsidR="0048066C" w:rsidRDefault="00480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vMerge/>
          </w:tcPr>
          <w:p w:rsidR="0048066C" w:rsidRDefault="0048066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48066C" w:rsidRDefault="00B84A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2.Владеет навыками подготовки решений и мероприятий с использованием современных методов инструментов для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управления развитием субъектов Российской Федерации и муниципальных образований</w:t>
            </w:r>
          </w:p>
        </w:tc>
        <w:tc>
          <w:tcPr>
            <w:tcW w:w="4492" w:type="dxa"/>
          </w:tcPr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различные инструменты для принятия и оценки эффективности решений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государственного и 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Российской Федерации </w:t>
            </w:r>
          </w:p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различные инструменты для принятия и оценки эффективности решений для государственного и муниципального программно-целевого управления в Российской Федерации</w:t>
            </w:r>
          </w:p>
        </w:tc>
      </w:tr>
    </w:tbl>
    <w:p w:rsidR="0048066C" w:rsidRDefault="0048066C">
      <w:pPr>
        <w:pStyle w:val="ConsPlusNormal"/>
        <w:widowControl/>
        <w:tabs>
          <w:tab w:val="left" w:pos="1134"/>
        </w:tabs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66C" w:rsidRDefault="0048066C">
      <w:pPr>
        <w:pStyle w:val="ConsPlusNormal"/>
        <w:widowControl/>
        <w:tabs>
          <w:tab w:val="left" w:pos="1134"/>
        </w:tabs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66C" w:rsidRDefault="0048066C">
      <w:pPr>
        <w:pStyle w:val="ConsPlusNormal"/>
        <w:widowControl/>
        <w:tabs>
          <w:tab w:val="left" w:pos="1134"/>
        </w:tabs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66C" w:rsidRDefault="0048066C">
      <w:pPr>
        <w:pStyle w:val="ConsPlusNormal"/>
        <w:widowControl/>
        <w:tabs>
          <w:tab w:val="left" w:pos="1134"/>
        </w:tabs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66C" w:rsidRDefault="0048066C">
      <w:pPr>
        <w:pStyle w:val="ConsPlusNormal"/>
        <w:widowControl/>
        <w:tabs>
          <w:tab w:val="left" w:pos="1134"/>
        </w:tabs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66C" w:rsidRDefault="0048066C">
      <w:pPr>
        <w:pStyle w:val="ConsPlusNormal"/>
        <w:widowControl/>
        <w:tabs>
          <w:tab w:val="left" w:pos="1134"/>
        </w:tabs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66C" w:rsidRDefault="00B84AA7">
      <w:pPr>
        <w:tabs>
          <w:tab w:val="left" w:pos="540"/>
        </w:tabs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2022 года приема</w:t>
      </w:r>
    </w:p>
    <w:tbl>
      <w:tblPr>
        <w:tblStyle w:val="aff7"/>
        <w:tblW w:w="500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1008"/>
        <w:gridCol w:w="1806"/>
        <w:gridCol w:w="3049"/>
        <w:gridCol w:w="4332"/>
      </w:tblGrid>
      <w:tr w:rsidR="0048066C">
        <w:tc>
          <w:tcPr>
            <w:tcW w:w="1008" w:type="dxa"/>
          </w:tcPr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Код компетенции</w:t>
            </w:r>
          </w:p>
        </w:tc>
        <w:tc>
          <w:tcPr>
            <w:tcW w:w="1808" w:type="dxa"/>
          </w:tcPr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Наименование компетенции</w:t>
            </w:r>
          </w:p>
        </w:tc>
        <w:tc>
          <w:tcPr>
            <w:tcW w:w="3052" w:type="dxa"/>
          </w:tcPr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Индикаторы </w:t>
            </w:r>
            <w:r>
              <w:rPr>
                <w:rFonts w:ascii="Times New Roman" w:eastAsia="Calibri" w:hAnsi="Times New Roman" w:cs="Times New Roman"/>
              </w:rPr>
              <w:t>достижения компетенции</w:t>
            </w:r>
          </w:p>
        </w:tc>
        <w:tc>
          <w:tcPr>
            <w:tcW w:w="4336" w:type="dxa"/>
          </w:tcPr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48066C">
        <w:tc>
          <w:tcPr>
            <w:tcW w:w="1008" w:type="dxa"/>
            <w:vMerge w:val="restart"/>
          </w:tcPr>
          <w:p w:rsidR="0048066C" w:rsidRDefault="00B84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ПКН-6</w:t>
            </w:r>
          </w:p>
        </w:tc>
        <w:tc>
          <w:tcPr>
            <w:tcW w:w="1808" w:type="dxa"/>
            <w:vMerge w:val="restart"/>
          </w:tcPr>
          <w:p w:rsidR="0048066C" w:rsidRDefault="00B84A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Способность анализировать и применять инструменты планирования деятельности и ресурсов органов государственной власти 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управления, стратегического управления, управления изменениями и проектного управления</w:t>
            </w:r>
          </w:p>
          <w:p w:rsidR="0048066C" w:rsidRDefault="0048066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trike/>
              </w:rPr>
            </w:pPr>
          </w:p>
          <w:p w:rsidR="0048066C" w:rsidRDefault="0048066C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lang w:eastAsia="ru-RU"/>
              </w:rPr>
            </w:pPr>
          </w:p>
        </w:tc>
        <w:tc>
          <w:tcPr>
            <w:tcW w:w="3052" w:type="dxa"/>
          </w:tcPr>
          <w:p w:rsidR="0048066C" w:rsidRDefault="00B84AA7">
            <w:pPr>
              <w:pStyle w:val="aff3"/>
              <w:spacing w:beforeAutospacing="0" w:after="0" w:afterAutospacing="0"/>
              <w:rPr>
                <w:strike/>
                <w:sz w:val="22"/>
                <w:szCs w:val="22"/>
              </w:rPr>
            </w:pPr>
            <w:r>
              <w:rPr>
                <w:sz w:val="22"/>
                <w:szCs w:val="22"/>
              </w:rPr>
              <w:t>1. Демонстрирует знание основных инструментов, планирования деятельности и ресурсов органов государственной власти и управления, стратегического управления, управления</w:t>
            </w:r>
            <w:r>
              <w:rPr>
                <w:sz w:val="22"/>
                <w:szCs w:val="22"/>
              </w:rPr>
              <w:t xml:space="preserve"> изменениями и проектного управления.</w:t>
            </w:r>
          </w:p>
        </w:tc>
        <w:tc>
          <w:tcPr>
            <w:tcW w:w="4336" w:type="dxa"/>
          </w:tcPr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Знать: базовые теоретические принципы и подходы к использованию инструментов государственного управления и регулирования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для государственного и 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</w:rPr>
              <w:t>;</w:t>
            </w:r>
          </w:p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Уметь: анализировать и прим</w:t>
            </w:r>
            <w:r>
              <w:rPr>
                <w:rFonts w:ascii="Times New Roman" w:eastAsia="Calibri" w:hAnsi="Times New Roman" w:cs="Times New Roman"/>
              </w:rPr>
              <w:t xml:space="preserve">енять инструментов государственного управления и регулирования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для государственного и муниципального программно-целевого управления.</w:t>
            </w:r>
          </w:p>
        </w:tc>
      </w:tr>
      <w:tr w:rsidR="0048066C">
        <w:trPr>
          <w:trHeight w:val="3815"/>
        </w:trPr>
        <w:tc>
          <w:tcPr>
            <w:tcW w:w="1008" w:type="dxa"/>
            <w:vMerge/>
          </w:tcPr>
          <w:p w:rsidR="0048066C" w:rsidRDefault="0048066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  <w:vMerge/>
          </w:tcPr>
          <w:p w:rsidR="0048066C" w:rsidRDefault="0048066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3052" w:type="dxa"/>
          </w:tcPr>
          <w:p w:rsidR="0048066C" w:rsidRDefault="00B84A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2. Осуществляет выбор методов и инструментов планирования деятельности и ресурсов органов государственной власти 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управления, стратегического управления, управления изменениями и проектного управления для принятия управленческих решений, и решения аналитических задач обеспечивающих эффективное и результативное исполнение принятых решений на всех уровнях государственно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го и муниципального управления.</w:t>
            </w:r>
          </w:p>
          <w:p w:rsidR="0048066C" w:rsidRDefault="0048066C">
            <w:pPr>
              <w:pStyle w:val="aff3"/>
              <w:spacing w:beforeAutospacing="0" w:after="0" w:afterAutospacing="0"/>
              <w:jc w:val="both"/>
              <w:rPr>
                <w:rFonts w:eastAsia="Calibri"/>
                <w:strike/>
                <w:sz w:val="22"/>
                <w:szCs w:val="22"/>
              </w:rPr>
            </w:pPr>
          </w:p>
        </w:tc>
        <w:tc>
          <w:tcPr>
            <w:tcW w:w="4336" w:type="dxa"/>
          </w:tcPr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Знать: теоретические основы, исторический опыт и нормативную базу, теоретические сильных и слабых сторон инструментов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государственного и 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</w:rPr>
              <w:t xml:space="preserve"> Российской Федерации;</w:t>
            </w:r>
          </w:p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Уметь: применять и</w:t>
            </w:r>
            <w:r>
              <w:rPr>
                <w:rFonts w:ascii="Times New Roman" w:eastAsia="Calibri" w:hAnsi="Times New Roman" w:cs="Times New Roman"/>
              </w:rPr>
              <w:t>зученный опыт использования инструментов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государственного и 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</w:rPr>
              <w:t xml:space="preserve"> Российской Федерации.</w:t>
            </w:r>
          </w:p>
        </w:tc>
      </w:tr>
      <w:tr w:rsidR="0048066C">
        <w:trPr>
          <w:trHeight w:val="3815"/>
        </w:trPr>
        <w:tc>
          <w:tcPr>
            <w:tcW w:w="1008" w:type="dxa"/>
            <w:vMerge/>
          </w:tcPr>
          <w:p w:rsidR="0048066C" w:rsidRDefault="0048066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  <w:vMerge/>
          </w:tcPr>
          <w:p w:rsidR="0048066C" w:rsidRDefault="0048066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3052" w:type="dxa"/>
          </w:tcPr>
          <w:p w:rsidR="0048066C" w:rsidRDefault="00B84AA7">
            <w:pPr>
              <w:pStyle w:val="aff3"/>
              <w:spacing w:beforeAutospacing="0" w:after="0" w:afterAutospacing="0"/>
              <w:jc w:val="both"/>
              <w:rPr>
                <w:rFonts w:eastAsia="Calibri"/>
                <w:strike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Владеет навыками использования современных методов и инструментов планирования деятельности и ресурсов органов </w:t>
            </w:r>
            <w:r>
              <w:rPr>
                <w:sz w:val="22"/>
                <w:szCs w:val="22"/>
              </w:rPr>
              <w:t>государственной власти и управления, стратегического управления, управления изменениями и проектного управления.</w:t>
            </w:r>
          </w:p>
        </w:tc>
        <w:tc>
          <w:tcPr>
            <w:tcW w:w="4336" w:type="dxa"/>
          </w:tcPr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Знать: порядок и особенности применения инструментов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государственного и 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</w:rPr>
              <w:t xml:space="preserve"> Российской Федерации;</w:t>
            </w:r>
          </w:p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Уме</w:t>
            </w:r>
            <w:r>
              <w:rPr>
                <w:rFonts w:ascii="Times New Roman" w:eastAsia="Calibri" w:hAnsi="Times New Roman" w:cs="Times New Roman"/>
              </w:rPr>
              <w:t>ть: применять изученный опыт использования инструментов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 и 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</w:rPr>
              <w:t xml:space="preserve"> Российской Федерации.</w:t>
            </w:r>
          </w:p>
        </w:tc>
      </w:tr>
      <w:tr w:rsidR="0048066C">
        <w:trPr>
          <w:trHeight w:val="1124"/>
        </w:trPr>
        <w:tc>
          <w:tcPr>
            <w:tcW w:w="1008" w:type="dxa"/>
            <w:vMerge w:val="restart"/>
          </w:tcPr>
          <w:p w:rsidR="0048066C" w:rsidRDefault="00B84A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ПКП-5</w:t>
            </w:r>
          </w:p>
        </w:tc>
        <w:tc>
          <w:tcPr>
            <w:tcW w:w="1808" w:type="dxa"/>
            <w:vMerge w:val="restart"/>
          </w:tcPr>
          <w:p w:rsidR="0048066C" w:rsidRDefault="00B84AA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Способность применять современные инструменты и методы, позволяющие обеспечивать устойчивое развитие социа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льно – экономической системы, стимулирование экономического развития и роста</w:t>
            </w:r>
          </w:p>
          <w:p w:rsidR="0048066C" w:rsidRDefault="0048066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52" w:type="dxa"/>
          </w:tcPr>
          <w:p w:rsidR="0048066C" w:rsidRDefault="00B84AA7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hd w:val="clear" w:color="auto" w:fill="FFFFFF"/>
              </w:rPr>
              <w:t>1.</w:t>
            </w:r>
            <w:r>
              <w:rPr>
                <w:rFonts w:ascii="Times New Roman" w:eastAsia="Calibri" w:hAnsi="Times New Roman" w:cs="Times New Roman"/>
              </w:rPr>
              <w:t xml:space="preserve"> Демонстрирует знание современных инструментов и методов, позволяющих обеспечивать устойчивое развитие социально – экономической системы, стимулирования экономического развития и роста.</w:t>
            </w:r>
            <w:r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</w:t>
            </w:r>
          </w:p>
        </w:tc>
        <w:tc>
          <w:tcPr>
            <w:tcW w:w="4336" w:type="dxa"/>
          </w:tcPr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Знать: инструменты оценки возможных последствий государственных прогр</w:t>
            </w:r>
            <w:r>
              <w:rPr>
                <w:rFonts w:ascii="Times New Roman" w:eastAsia="Calibri" w:hAnsi="Times New Roman" w:cs="Times New Roman"/>
              </w:rPr>
              <w:t xml:space="preserve">амм, их рисков, в том числе и возможное «искажение» поведение объекта воздействия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государственного и 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Уметь: применять инструменты оценки возможных последствий государственных программ, их рисков, в том числе и</w:t>
            </w:r>
            <w:r>
              <w:rPr>
                <w:rFonts w:ascii="Times New Roman" w:eastAsia="Calibri" w:hAnsi="Times New Roman" w:cs="Times New Roman"/>
              </w:rPr>
              <w:t xml:space="preserve"> возможное «искажение» поведение объекта воздействия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государственного и 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48066C">
        <w:trPr>
          <w:trHeight w:val="2745"/>
        </w:trPr>
        <w:tc>
          <w:tcPr>
            <w:tcW w:w="1008" w:type="dxa"/>
            <w:vMerge/>
          </w:tcPr>
          <w:p w:rsidR="0048066C" w:rsidRDefault="00480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:rsidR="0048066C" w:rsidRDefault="0048066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52" w:type="dxa"/>
          </w:tcPr>
          <w:p w:rsidR="0048066C" w:rsidRDefault="00B84A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2.Выделяет приоритетные направления устойчивого развития социально экономической системы, стимулирования экономического развития и рос</w:t>
            </w:r>
            <w:r>
              <w:rPr>
                <w:rFonts w:ascii="Times New Roman" w:eastAsia="Calibri" w:hAnsi="Times New Roman" w:cs="Times New Roman"/>
              </w:rPr>
              <w:t>та.</w:t>
            </w:r>
          </w:p>
        </w:tc>
        <w:tc>
          <w:tcPr>
            <w:tcW w:w="4336" w:type="dxa"/>
          </w:tcPr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Знать различные инструменты для принятия и оценки эффективности решений в сфере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государственного и 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</w:rPr>
              <w:t xml:space="preserve"> в Российской Федерации </w:t>
            </w:r>
          </w:p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Уметь: использовать различные инструменты для принятия и оценки эффективности р</w:t>
            </w:r>
            <w:r>
              <w:rPr>
                <w:rFonts w:ascii="Times New Roman" w:eastAsia="Calibri" w:hAnsi="Times New Roman" w:cs="Times New Roman"/>
              </w:rPr>
              <w:t xml:space="preserve">ешений в сфере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для государственного и 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</w:rPr>
              <w:t xml:space="preserve"> Российской Федерации</w:t>
            </w:r>
          </w:p>
        </w:tc>
      </w:tr>
      <w:tr w:rsidR="0048066C">
        <w:trPr>
          <w:trHeight w:val="2745"/>
        </w:trPr>
        <w:tc>
          <w:tcPr>
            <w:tcW w:w="1008" w:type="dxa"/>
            <w:vMerge/>
          </w:tcPr>
          <w:p w:rsidR="0048066C" w:rsidRDefault="00480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:rsidR="0048066C" w:rsidRDefault="0048066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52" w:type="dxa"/>
          </w:tcPr>
          <w:p w:rsidR="0048066C" w:rsidRDefault="00B84AA7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 Определяет основные направления улучшения организации работы по обеспечению устойчивого развития социальной экономической системы, стимулирование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экономического развития и роста.</w:t>
            </w:r>
          </w:p>
        </w:tc>
        <w:tc>
          <w:tcPr>
            <w:tcW w:w="4336" w:type="dxa"/>
          </w:tcPr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Знать: особенности применения лучшие зарубежные и российские практики для государственного и муниципального программно-целевого управления.</w:t>
            </w:r>
          </w:p>
          <w:p w:rsidR="0048066C" w:rsidRDefault="00B84AA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применять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лучшие зарубежные и российские практики для государственного и 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ниципального программно-целевого управления.</w:t>
            </w:r>
          </w:p>
        </w:tc>
      </w:tr>
    </w:tbl>
    <w:p w:rsidR="0048066C" w:rsidRDefault="0048066C">
      <w:pPr>
        <w:pStyle w:val="ConsPlusNormal"/>
        <w:widowControl/>
        <w:tabs>
          <w:tab w:val="left" w:pos="1134"/>
        </w:tabs>
        <w:spacing w:line="360" w:lineRule="auto"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8066C" w:rsidRDefault="0048066C">
      <w:pPr>
        <w:pStyle w:val="ConsPlusNormal"/>
        <w:widowControl/>
        <w:tabs>
          <w:tab w:val="left" w:pos="1134"/>
        </w:tabs>
        <w:spacing w:line="360" w:lineRule="auto"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8066C" w:rsidRDefault="00B84AA7">
      <w:pPr>
        <w:pStyle w:val="ConsPlusNormal"/>
        <w:widowControl/>
        <w:tabs>
          <w:tab w:val="left" w:pos="1134"/>
        </w:tabs>
        <w:spacing w:line="360" w:lineRule="auto"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Место дисциплины в структуре образовательной программы</w:t>
      </w:r>
    </w:p>
    <w:p w:rsidR="0048066C" w:rsidRDefault="00B84AA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 «</w:t>
      </w:r>
      <w:r>
        <w:rPr>
          <w:rFonts w:ascii="Times New Roman" w:hAnsi="Times New Roman" w:cs="Times New Roman"/>
          <w:iCs/>
          <w:sz w:val="28"/>
          <w:szCs w:val="28"/>
        </w:rPr>
        <w:t>Программно-целевое государственное и муниципальное управление</w:t>
      </w:r>
      <w:r>
        <w:rPr>
          <w:rFonts w:ascii="Times New Roman" w:hAnsi="Times New Roman" w:cs="Times New Roman"/>
          <w:sz w:val="28"/>
          <w:szCs w:val="28"/>
        </w:rPr>
        <w:t xml:space="preserve">» относится Циклу профиля (элективный), Модуля "Управление процессом </w:t>
      </w:r>
      <w:r>
        <w:rPr>
          <w:rFonts w:ascii="Times New Roman" w:hAnsi="Times New Roman" w:cs="Times New Roman"/>
          <w:sz w:val="28"/>
          <w:szCs w:val="28"/>
        </w:rPr>
        <w:t>достижения национальных целей развития" ОП «Государственное и муниципальное управление».</w:t>
      </w:r>
    </w:p>
    <w:p w:rsidR="0048066C" w:rsidRDefault="00B84AA7">
      <w:pPr>
        <w:pStyle w:val="1"/>
        <w:spacing w:before="280" w:after="280"/>
        <w:jc w:val="both"/>
        <w:rPr>
          <w:sz w:val="28"/>
          <w:szCs w:val="28"/>
        </w:rPr>
      </w:pPr>
      <w:bookmarkStart w:id="5" w:name="_Toc125717252"/>
      <w:r>
        <w:rPr>
          <w:sz w:val="28"/>
          <w:szCs w:val="28"/>
        </w:rPr>
        <w:t>4. 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</w:r>
      <w:bookmarkEnd w:id="5"/>
    </w:p>
    <w:p w:rsidR="0048066C" w:rsidRDefault="00B84AA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очная/очно-заочная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форма обучения</w:t>
      </w: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5064"/>
        <w:gridCol w:w="2463"/>
        <w:gridCol w:w="2464"/>
      </w:tblGrid>
      <w:tr w:rsidR="0048066C"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Вид учебной работы по дисциплине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Семестр 6/7</w:t>
            </w:r>
          </w:p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48066C"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 з.е./108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 з.е./108</w:t>
            </w:r>
          </w:p>
        </w:tc>
      </w:tr>
      <w:tr w:rsidR="0048066C"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Контактная работа - Аудиторные занятия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50/34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50/34</w:t>
            </w:r>
          </w:p>
        </w:tc>
      </w:tr>
      <w:tr w:rsidR="0048066C"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16/16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16/16</w:t>
            </w:r>
          </w:p>
        </w:tc>
      </w:tr>
      <w:tr w:rsidR="0048066C"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Семинары, практические занятия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34/18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34/18</w:t>
            </w:r>
          </w:p>
        </w:tc>
      </w:tr>
      <w:tr w:rsidR="0048066C"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58/74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58/74</w:t>
            </w:r>
          </w:p>
        </w:tc>
      </w:tr>
      <w:tr w:rsidR="0048066C"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-</w:t>
            </w:r>
          </w:p>
        </w:tc>
      </w:tr>
      <w:tr w:rsidR="0048066C"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зачет</w:t>
            </w:r>
          </w:p>
        </w:tc>
      </w:tr>
    </w:tbl>
    <w:p w:rsidR="0048066C" w:rsidRDefault="004806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66C" w:rsidRDefault="00B84AA7">
      <w:pPr>
        <w:pStyle w:val="1"/>
        <w:spacing w:beforeAutospacing="0" w:after="0" w:afterAutospacing="0"/>
        <w:jc w:val="both"/>
      </w:pPr>
      <w:bookmarkStart w:id="6" w:name="_Toc125717253"/>
      <w:r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</w:t>
      </w:r>
      <w:r>
        <w:rPr>
          <w:sz w:val="28"/>
          <w:szCs w:val="28"/>
        </w:rPr>
        <w:t xml:space="preserve"> академических часах) и видов учебных занятий</w:t>
      </w:r>
      <w:bookmarkEnd w:id="6"/>
    </w:p>
    <w:p w:rsidR="0048066C" w:rsidRDefault="00B84AA7">
      <w:pPr>
        <w:pStyle w:val="2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7" w:name="_Toc125717254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5.1. Содержание дисциплины</w:t>
      </w:r>
      <w:bookmarkEnd w:id="7"/>
    </w:p>
    <w:p w:rsidR="0048066C" w:rsidRDefault="0048066C"/>
    <w:p w:rsidR="0048066C" w:rsidRDefault="00B84AA7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ТЕМА 1. Теоретико-методологические и правовые основы программно-целевого государственного (муниципального) управления </w:t>
      </w:r>
    </w:p>
    <w:p w:rsidR="0048066C" w:rsidRDefault="00B84AA7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</w:rPr>
        <w:t xml:space="preserve">Программно-целевое планирование как особая модель 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>государственного и муниципального управления. Правовые основы становления и развития программно-целевого управления в современной России. Классификация видов программно-целевого управления и их взаимосвязь. Структурное содержание модели программно-целевого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 xml:space="preserve"> государственного управления. Правовые и методические особенности современного этапа разработки и реализации государственных программ.</w:t>
      </w:r>
    </w:p>
    <w:p w:rsidR="0048066C" w:rsidRDefault="00B84AA7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</w:rPr>
        <w:t>Методологические принципы организации программно-целевого планирования. Инструменты и методы, используемые в процессе про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 xml:space="preserve">граммно- целевого планирования и управления. Роль аналитической оценки состояния предметной сферы, прогнозирования и иных инструментов государственного регулирования социально-экономических процессов. </w:t>
      </w:r>
    </w:p>
    <w:p w:rsidR="0048066C" w:rsidRDefault="00B84AA7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bCs/>
          <w:sz w:val="28"/>
          <w:szCs w:val="28"/>
        </w:rPr>
        <w:t>ТЕМА 2. Государственная (муниципальная) программа – кл</w:t>
      </w:r>
      <w:r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ючевая форма и документ стратегического планирования (управления) </w:t>
      </w:r>
    </w:p>
    <w:p w:rsidR="0048066C" w:rsidRDefault="00B84AA7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</w:rPr>
        <w:t>Государственная программа – особая форма программно-целевого управления. Принципы и порядок формирования государственных программ в современных условиях. Состав, типы и структурные элементы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 xml:space="preserve"> государственных программ. 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lastRenderedPageBreak/>
        <w:t xml:space="preserve">Взаимосвязь с федеральными, ведомственными и региональными проектами и целевыми программами. </w:t>
      </w:r>
    </w:p>
    <w:p w:rsidR="0048066C" w:rsidRDefault="00B84AA7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</w:rPr>
        <w:t>Стратегические приоритеты и национальные цели государственной программы. Система документов государственной программы. Требования к сод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>ержанию целеполагания - постановке целей, задач, целевых показателей. Компоненты процессных мероприятий государственной программы.</w:t>
      </w:r>
    </w:p>
    <w:p w:rsidR="0048066C" w:rsidRDefault="00B84AA7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</w:rPr>
        <w:t>Оценка плановой эффективности государственной программы.</w:t>
      </w:r>
    </w:p>
    <w:p w:rsidR="0048066C" w:rsidRDefault="0048066C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48066C" w:rsidRDefault="00B84AA7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bCs/>
          <w:sz w:val="28"/>
          <w:szCs w:val="28"/>
        </w:rPr>
        <w:t>ТЕМА 3. Организационно-правовой порядок и этапы разработки Государс</w:t>
      </w:r>
      <w:r>
        <w:rPr>
          <w:rFonts w:ascii="Times New Roman" w:eastAsiaTheme="majorEastAsia" w:hAnsi="Times New Roman" w:cs="Times New Roman"/>
          <w:b/>
          <w:bCs/>
          <w:sz w:val="28"/>
          <w:szCs w:val="28"/>
        </w:rPr>
        <w:t>твенной (муниципальной) программы</w:t>
      </w:r>
    </w:p>
    <w:p w:rsidR="0048066C" w:rsidRDefault="00B84AA7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</w:rPr>
        <w:t>Субъекты управления и участники «Государственной программы». Управляющий совет и его функции. Ответственный исполнитель, его функции и ответственность. Этапы формирования государственной программы. Необходимость обосновани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 xml:space="preserve">я государственной программы. Разработка проекта паспорта программы и дополнительных документов. Планирование реализации государственной программы и размещение информации в ГАИС «Управление». </w:t>
      </w:r>
    </w:p>
    <w:p w:rsidR="0048066C" w:rsidRDefault="00B84AA7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</w:rPr>
        <w:t xml:space="preserve"> Порядок выбора и общественного обсуждения проекта паспорта госу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>дарственной программы с использованием Интернет-портала www.programs.gov.ru. Порядок согласования проекта паспорта, внесения и утверждения государственной программы. Внесение изменений в государственную программу.</w:t>
      </w:r>
    </w:p>
    <w:p w:rsidR="0048066C" w:rsidRDefault="0048066C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48066C" w:rsidRDefault="00B84AA7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bCs/>
          <w:sz w:val="28"/>
          <w:szCs w:val="28"/>
        </w:rPr>
        <w:t>ТЕМА 4. Финансовое, материально-ресурсное</w:t>
      </w:r>
      <w:r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и информационное обеспечение принятия и реализации государственной (муниципальной) программы</w:t>
      </w:r>
    </w:p>
    <w:p w:rsidR="0048066C" w:rsidRDefault="00B84AA7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</w:rPr>
        <w:t>Источники финансирования государственной программы. Бюджетное финансирование федеральных (комплексных) программ и программ совместного с регионами исполнения. Пор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 xml:space="preserve">ядок согласования бюджетных расходов, обеспечения консолидации ассигнований федерального бюджета, бюджетов государственных 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lastRenderedPageBreak/>
        <w:t xml:space="preserve">внебюджетных фондов, оценки расходов консолидированных бюджетов субъектов РФ. </w:t>
      </w:r>
    </w:p>
    <w:p w:rsidR="0048066C" w:rsidRDefault="00B84AA7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</w:rPr>
        <w:t>Порядок отражения бюджетных расходов на реализацию гос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>ударственной программы. Уникальные коды для структурных элементов государственной программы.</w:t>
      </w:r>
    </w:p>
    <w:p w:rsidR="0048066C" w:rsidRDefault="00B84AA7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</w:rPr>
        <w:t xml:space="preserve">Планирование объектов капитального строительства (капитальных вложений), вовлечения иных материальных и нематериальных ресурсов, а также привлечения хозяйствующих 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>субъектов в целях выполнения государственной программы.</w:t>
      </w:r>
    </w:p>
    <w:p w:rsidR="0048066C" w:rsidRDefault="00B84AA7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</w:rPr>
        <w:t>Информационное обеспечение процессов принятия и выполнения государственной программы. Функциональное предназначение и порядок использования АИС «Электронный бюджет», ГАИС «Управление», Интернет-портал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>а www.programs.gov.ru</w:t>
      </w:r>
    </w:p>
    <w:p w:rsidR="0048066C" w:rsidRDefault="0048066C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48066C" w:rsidRDefault="0048066C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48066C" w:rsidRDefault="00B84AA7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bCs/>
          <w:sz w:val="28"/>
          <w:szCs w:val="28"/>
        </w:rPr>
        <w:t>ТЕМА 5. Управление реализацией государственной (муниципальной) программы. Мониторинг, оценка, отчетность</w:t>
      </w:r>
    </w:p>
    <w:p w:rsidR="0048066C" w:rsidRDefault="00B84AA7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</w:rPr>
        <w:t>Контрольные точки планирования и реализации государственной программы. Методические требования к показателям реализации в отчет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>ности государственной программы. Маркировка структурных элементов государственной программы и их показателей.</w:t>
      </w:r>
    </w:p>
    <w:p w:rsidR="0048066C" w:rsidRDefault="00B84AA7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</w:rPr>
        <w:t>Организация текущего мониторинга (контроля) и поставки информации в подсистемы управления - АИС «Электронный бюджет», ГАИС «Управление».</w:t>
      </w:r>
    </w:p>
    <w:p w:rsidR="0048066C" w:rsidRDefault="00B84AA7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</w:rPr>
        <w:t xml:space="preserve">Итоговая 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>отчетность о реализации государственной программы. Содержание годового отчета ответственного лица о ходе выполнения государственной программы. Методика оценки эффективности реализации государственной программы.</w:t>
      </w:r>
    </w:p>
    <w:p w:rsidR="0048066C" w:rsidRDefault="00B84AA7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</w:rPr>
        <w:t>Подготовка и представление ежеквартальных док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>ладов и сводного годового доклада (отчетности) о ходе выполнения государственных программ в Правительство Российской Федерации.</w:t>
      </w:r>
    </w:p>
    <w:p w:rsidR="0048066C" w:rsidRDefault="0048066C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48066C" w:rsidRDefault="0048066C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48066C" w:rsidRDefault="0048066C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48066C" w:rsidRDefault="0048066C">
      <w:pPr>
        <w:spacing w:after="0" w:line="360" w:lineRule="auto"/>
        <w:ind w:firstLine="720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48066C" w:rsidRDefault="0048066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8066C" w:rsidRDefault="00B84AA7">
      <w:pPr>
        <w:pStyle w:val="2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8" w:name="_Toc12571725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5.2.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  <w:t>Учебно - тематический план</w:t>
      </w:r>
      <w:bookmarkEnd w:id="8"/>
    </w:p>
    <w:p w:rsidR="0048066C" w:rsidRDefault="0048066C">
      <w:pPr>
        <w:tabs>
          <w:tab w:val="right" w:pos="851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524"/>
        <w:gridCol w:w="2091"/>
        <w:gridCol w:w="915"/>
        <w:gridCol w:w="915"/>
        <w:gridCol w:w="1046"/>
        <w:gridCol w:w="1176"/>
        <w:gridCol w:w="1045"/>
        <w:gridCol w:w="2483"/>
      </w:tblGrid>
      <w:tr w:rsidR="0048066C"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тем (разделов) дисциплины</w:t>
            </w:r>
          </w:p>
        </w:tc>
        <w:tc>
          <w:tcPr>
            <w:tcW w:w="51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Трудоемкость в часах</w:t>
            </w:r>
          </w:p>
        </w:tc>
        <w:tc>
          <w:tcPr>
            <w:tcW w:w="2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Формы текущего контроля </w:t>
            </w:r>
            <w:r>
              <w:rPr>
                <w:rFonts w:ascii="Times New Roman" w:hAnsi="Times New Roman" w:cs="Times New Roman"/>
                <w:b/>
              </w:rPr>
              <w:t>успеваемости</w:t>
            </w:r>
          </w:p>
        </w:tc>
      </w:tr>
      <w:tr w:rsidR="0048066C">
        <w:tc>
          <w:tcPr>
            <w:tcW w:w="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48066C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48066C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 - Аудиторная работа</w:t>
            </w:r>
          </w:p>
        </w:tc>
        <w:tc>
          <w:tcPr>
            <w:tcW w:w="1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  <w:tc>
          <w:tcPr>
            <w:tcW w:w="2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48066C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8066C">
        <w:tc>
          <w:tcPr>
            <w:tcW w:w="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48066C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48066C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48066C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Общая, в т.ч.: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Лекции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Семинары, практические занятия</w:t>
            </w:r>
          </w:p>
        </w:tc>
        <w:tc>
          <w:tcPr>
            <w:tcW w:w="10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48066C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48066C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8066C">
        <w:trPr>
          <w:trHeight w:val="2442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ТЕМА 1. </w:t>
            </w:r>
            <w:r>
              <w:rPr>
                <w:rFonts w:ascii="Times New Roman" w:eastAsiaTheme="majorEastAsia" w:hAnsi="Times New Roman" w:cs="Times New Roman"/>
                <w:sz w:val="24"/>
                <w:szCs w:val="24"/>
              </w:rPr>
              <w:t xml:space="preserve">Теоретико-методологические и правовые основы программно-целевого государственного (муниципального) </w:t>
            </w:r>
            <w:r>
              <w:rPr>
                <w:rFonts w:ascii="Times New Roman" w:eastAsiaTheme="majorEastAsia" w:hAnsi="Times New Roman" w:cs="Times New Roman"/>
                <w:sz w:val="24"/>
                <w:szCs w:val="24"/>
              </w:rPr>
              <w:t>управления</w:t>
            </w:r>
          </w:p>
          <w:p w:rsidR="0048066C" w:rsidRDefault="0048066C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10/7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4/4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6/3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11/14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pStyle w:val="a4"/>
              <w:widowControl w:val="0"/>
              <w:spacing w:after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Опрос. </w:t>
            </w:r>
            <w:r>
              <w:rPr>
                <w:lang w:eastAsia="ru-RU"/>
              </w:rPr>
              <w:t xml:space="preserve">Научные доклады. </w:t>
            </w:r>
            <w:r>
              <w:rPr>
                <w:sz w:val="22"/>
                <w:szCs w:val="22"/>
                <w:lang w:eastAsia="ru-RU"/>
              </w:rPr>
              <w:t>Обсуждение дискуссионных вопросов. Решение задач и тестов.</w:t>
            </w:r>
          </w:p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>Мини - тестирование. Решение кейсов</w:t>
            </w:r>
          </w:p>
        </w:tc>
      </w:tr>
      <w:tr w:rsidR="0048066C">
        <w:trPr>
          <w:trHeight w:val="2546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ТЕМА 2. </w:t>
            </w:r>
            <w:r>
              <w:rPr>
                <w:rFonts w:ascii="Times New Roman" w:eastAsiaTheme="majorEastAsia" w:hAnsi="Times New Roman" w:cs="Times New Roman"/>
                <w:sz w:val="24"/>
                <w:szCs w:val="24"/>
              </w:rPr>
              <w:t xml:space="preserve">Государственная (муниципальная) программа – ключевая форма и документ стратегического </w:t>
            </w:r>
            <w:r>
              <w:rPr>
                <w:rFonts w:ascii="Times New Roman" w:eastAsiaTheme="majorEastAsia" w:hAnsi="Times New Roman" w:cs="Times New Roman"/>
                <w:sz w:val="24"/>
                <w:szCs w:val="24"/>
              </w:rPr>
              <w:t>планирования (управления)</w:t>
            </w:r>
            <w:r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48066C" w:rsidRDefault="0048066C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10/6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7/3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11/15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pStyle w:val="a4"/>
              <w:widowControl w:val="0"/>
              <w:spacing w:after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Опрос. </w:t>
            </w:r>
            <w:r>
              <w:rPr>
                <w:lang w:eastAsia="ru-RU"/>
              </w:rPr>
              <w:t xml:space="preserve">Научные доклады. </w:t>
            </w:r>
            <w:r>
              <w:rPr>
                <w:sz w:val="22"/>
                <w:szCs w:val="22"/>
                <w:lang w:eastAsia="ru-RU"/>
              </w:rPr>
              <w:t>Обсуждение дискуссионных вопросов. Решение задач и тестов.</w:t>
            </w:r>
          </w:p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Мини - тестирование. Решение кейсов</w:t>
            </w:r>
          </w:p>
        </w:tc>
      </w:tr>
      <w:tr w:rsidR="0048066C">
        <w:trPr>
          <w:trHeight w:val="2655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ТЕМА 3. </w:t>
            </w:r>
            <w:r>
              <w:rPr>
                <w:rFonts w:ascii="Times New Roman" w:eastAsiaTheme="majorEastAsia" w:hAnsi="Times New Roman" w:cs="Times New Roman"/>
                <w:sz w:val="24"/>
                <w:szCs w:val="24"/>
              </w:rPr>
              <w:t xml:space="preserve">Организационно-правовой порядок и этапы разработки Государственной </w:t>
            </w:r>
            <w:r>
              <w:rPr>
                <w:rFonts w:ascii="Times New Roman" w:eastAsiaTheme="majorEastAsia" w:hAnsi="Times New Roman" w:cs="Times New Roman"/>
                <w:sz w:val="24"/>
                <w:szCs w:val="24"/>
              </w:rPr>
              <w:t>(муниципальной) программы</w:t>
            </w:r>
          </w:p>
          <w:p w:rsidR="0048066C" w:rsidRDefault="0048066C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10/7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7/4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12/15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pStyle w:val="a4"/>
              <w:widowControl w:val="0"/>
              <w:spacing w:after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Опрос. </w:t>
            </w:r>
            <w:r>
              <w:rPr>
                <w:lang w:eastAsia="ru-RU"/>
              </w:rPr>
              <w:t xml:space="preserve">Научные доклады. </w:t>
            </w:r>
            <w:r>
              <w:rPr>
                <w:sz w:val="22"/>
                <w:szCs w:val="22"/>
                <w:lang w:eastAsia="ru-RU"/>
              </w:rPr>
              <w:t>Обсуждение дискуссионных вопросов. Решение задач и тестов.</w:t>
            </w:r>
          </w:p>
          <w:p w:rsidR="0048066C" w:rsidRDefault="00B84AA7">
            <w:pPr>
              <w:pStyle w:val="a4"/>
              <w:widowControl w:val="0"/>
              <w:spacing w:after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Мини - тестирование. Решение кейсов</w:t>
            </w:r>
          </w:p>
        </w:tc>
      </w:tr>
      <w:tr w:rsidR="0048066C">
        <w:trPr>
          <w:trHeight w:val="3108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ТЕМА 4 </w:t>
            </w:r>
            <w:r>
              <w:rPr>
                <w:rFonts w:ascii="Times New Roman" w:eastAsiaTheme="majorEastAsia" w:hAnsi="Times New Roman" w:cs="Times New Roman"/>
                <w:sz w:val="24"/>
                <w:szCs w:val="24"/>
              </w:rPr>
              <w:t xml:space="preserve">Финансовое, материально-ресурсное и информационное обеспечение принятия и </w:t>
            </w:r>
            <w:r>
              <w:rPr>
                <w:rFonts w:ascii="Times New Roman" w:eastAsiaTheme="majorEastAsia" w:hAnsi="Times New Roman" w:cs="Times New Roman"/>
                <w:sz w:val="24"/>
                <w:szCs w:val="24"/>
              </w:rPr>
              <w:t>реализации государственной (муниципальной) программы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10/7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7/4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12/15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pStyle w:val="a4"/>
              <w:widowControl w:val="0"/>
              <w:spacing w:after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Опрос. </w:t>
            </w:r>
            <w:r>
              <w:rPr>
                <w:lang w:eastAsia="ru-RU"/>
              </w:rPr>
              <w:t xml:space="preserve">Научные доклады. </w:t>
            </w:r>
            <w:r>
              <w:rPr>
                <w:sz w:val="22"/>
                <w:szCs w:val="22"/>
                <w:lang w:eastAsia="ru-RU"/>
              </w:rPr>
              <w:t>Обсуждение дискуссионных вопросов. Решение задач и тестов.</w:t>
            </w:r>
          </w:p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Мини - тестирование. Решение кейсов</w:t>
            </w:r>
          </w:p>
        </w:tc>
      </w:tr>
      <w:tr w:rsidR="0048066C">
        <w:trPr>
          <w:trHeight w:val="2406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eastAsia="Arial Unicode MS" w:hAnsi="Times New Roman" w:cs="Times New Roman"/>
                <w:shd w:val="clear" w:color="auto" w:fill="FFFFFF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ТЕМА 5. </w:t>
            </w:r>
            <w:r>
              <w:rPr>
                <w:rFonts w:ascii="Times New Roman" w:eastAsiaTheme="majorEastAsia" w:hAnsi="Times New Roman" w:cs="Times New Roman"/>
                <w:sz w:val="24"/>
                <w:szCs w:val="24"/>
              </w:rPr>
              <w:t xml:space="preserve">Управление реализацией государственной </w:t>
            </w:r>
            <w:r>
              <w:rPr>
                <w:rFonts w:ascii="Times New Roman" w:eastAsiaTheme="majorEastAsia" w:hAnsi="Times New Roman" w:cs="Times New Roman"/>
                <w:sz w:val="24"/>
                <w:szCs w:val="24"/>
              </w:rPr>
              <w:t>(муниципальной) программы. Мониторинг, оценка, отчетность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10/7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7/4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12/15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pStyle w:val="a4"/>
              <w:widowControl w:val="0"/>
              <w:spacing w:after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Опрос. </w:t>
            </w:r>
            <w:r>
              <w:rPr>
                <w:lang w:eastAsia="ru-RU"/>
              </w:rPr>
              <w:t xml:space="preserve">Научные доклады. </w:t>
            </w:r>
            <w:r>
              <w:rPr>
                <w:sz w:val="22"/>
                <w:szCs w:val="22"/>
                <w:lang w:eastAsia="ru-RU"/>
              </w:rPr>
              <w:t>Обсуждение дискуссионных вопросов. Решение задач и тестов.</w:t>
            </w:r>
          </w:p>
          <w:p w:rsidR="0048066C" w:rsidRDefault="00B84AA7">
            <w:pPr>
              <w:pStyle w:val="a4"/>
              <w:widowControl w:val="0"/>
              <w:spacing w:after="0"/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Мини - тестирование. Решение кейсов</w:t>
            </w:r>
          </w:p>
        </w:tc>
      </w:tr>
      <w:tr w:rsidR="0048066C">
        <w:trPr>
          <w:trHeight w:val="1215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48066C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50/34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16/16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34/18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58/74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 контрольная работа</w:t>
            </w:r>
          </w:p>
        </w:tc>
      </w:tr>
      <w:tr w:rsidR="0048066C">
        <w:trPr>
          <w:trHeight w:val="239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48066C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46/32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32/47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68/53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48066C">
            <w:pPr>
              <w:widowControl w:val="0"/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066C" w:rsidRDefault="0048066C">
      <w:pPr>
        <w:tabs>
          <w:tab w:val="right" w:pos="851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66C" w:rsidRDefault="00B84AA7">
      <w:pPr>
        <w:pStyle w:val="a6"/>
        <w:spacing w:after="0" w:line="360" w:lineRule="auto"/>
        <w:ind w:left="0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9" w:name="_Toc125717256"/>
      <w:r>
        <w:rPr>
          <w:rFonts w:ascii="Times New Roman" w:hAnsi="Times New Roman"/>
          <w:b/>
          <w:sz w:val="28"/>
          <w:szCs w:val="28"/>
        </w:rPr>
        <w:t>5.3. Содержание практических и семинарских занятий</w:t>
      </w:r>
      <w:bookmarkEnd w:id="9"/>
    </w:p>
    <w:tbl>
      <w:tblPr>
        <w:tblW w:w="10485" w:type="dxa"/>
        <w:tblLayout w:type="fixed"/>
        <w:tblLook w:val="04A0" w:firstRow="1" w:lastRow="0" w:firstColumn="1" w:lastColumn="0" w:noHBand="0" w:noVBand="1"/>
      </w:tblPr>
      <w:tblGrid>
        <w:gridCol w:w="2073"/>
        <w:gridCol w:w="5973"/>
        <w:gridCol w:w="2439"/>
      </w:tblGrid>
      <w:tr w:rsidR="0048066C"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48066C"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ТЕМА 1. </w:t>
            </w:r>
            <w:r>
              <w:rPr>
                <w:rFonts w:ascii="Times New Roman" w:eastAsiaTheme="majorEastAsia" w:hAnsi="Times New Roman" w:cs="Times New Roman"/>
                <w:sz w:val="24"/>
                <w:szCs w:val="24"/>
              </w:rPr>
              <w:t xml:space="preserve">Теоретико-методологические и правовые основы программно-целевого государственного </w:t>
            </w:r>
            <w:r>
              <w:rPr>
                <w:rFonts w:ascii="Times New Roman" w:eastAsiaTheme="majorEastAsia" w:hAnsi="Times New Roman" w:cs="Times New Roman"/>
                <w:sz w:val="24"/>
                <w:szCs w:val="24"/>
              </w:rPr>
              <w:lastRenderedPageBreak/>
              <w:t>(муниципального) управления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 Программно-ц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елевое планирование как отрасль управления и знания;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2.Особенности методологии программно-целевого планирования;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 Программно-целевое планирование и прогнозирование в сфере публичного управления; 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 Правовые основы программно-целевого планирования в совр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еменной России;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 Управление по результатам.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доклада: Этапы развития программно-целевого управления в России.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источники: Раздел 8: НПА 1-10, осн. 1-3, доп. 4-8, Раздел 9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Опрос. Научные доклады. Обсуждение дискуссионных вопросов. Решение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задач и тестов.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Мини - тестирование.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Решение кейсов.</w:t>
            </w:r>
          </w:p>
        </w:tc>
      </w:tr>
      <w:tr w:rsidR="0048066C">
        <w:trPr>
          <w:trHeight w:val="841"/>
        </w:trPr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lastRenderedPageBreak/>
              <w:t xml:space="preserve">ТЕМА 2. </w:t>
            </w:r>
            <w:r>
              <w:rPr>
                <w:rFonts w:ascii="Times New Roman" w:eastAsiaTheme="majorEastAsia" w:hAnsi="Times New Roman" w:cs="Times New Roman"/>
                <w:sz w:val="24"/>
                <w:szCs w:val="24"/>
              </w:rPr>
              <w:t>Государственная (муниципальная) программа – ключевая форма и документ стратегического планирования (управления)</w:t>
            </w:r>
            <w:r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48066C" w:rsidRDefault="004806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Государственная программа – особая форма программно-целевого управления;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Состав, типы и структурные элементы государственных программ;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Стратегические приоритеты и национальные цели государственной программы;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4. 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Система документов государственной программы. Региональные и муниципальные программы;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 Требования к содержанию це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леполагания - постановке целей, задач, целевых показателей;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Оценка плановой эффективности Государственной программы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.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доклада: Характеристика перечня государственных программ, порядка их корректирования и взаимной связи с национальными проектами.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источники: Раздел 8: НПА 1-10, осн. 1-3, доп. 4-8, Раздел 9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Опрос. Обсуждение дискуссионных вопросов. Решение задач и тестов.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 - тестирование. Решение кейсов</w:t>
            </w:r>
          </w:p>
        </w:tc>
      </w:tr>
      <w:tr w:rsidR="0048066C">
        <w:trPr>
          <w:trHeight w:val="4240"/>
        </w:trPr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jc w:val="both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ТЕМА 3. </w:t>
            </w:r>
            <w:r>
              <w:rPr>
                <w:rFonts w:ascii="Times New Roman" w:eastAsiaTheme="majorEastAsia" w:hAnsi="Times New Roman" w:cs="Times New Roman"/>
                <w:sz w:val="24"/>
                <w:szCs w:val="24"/>
              </w:rPr>
              <w:t xml:space="preserve">Организационно-правовой порядок и этапы разработ-ки Государственной </w:t>
            </w:r>
            <w:r>
              <w:rPr>
                <w:rFonts w:ascii="Times New Roman" w:eastAsiaTheme="majorEastAsia" w:hAnsi="Times New Roman" w:cs="Times New Roman"/>
                <w:sz w:val="24"/>
                <w:szCs w:val="24"/>
              </w:rPr>
              <w:t>(муниципальной) программы</w:t>
            </w:r>
          </w:p>
          <w:p w:rsidR="0048066C" w:rsidRDefault="004806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Субъекты управления и участники «Государственной программы». Управляющий совет и его функции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Разработка проекта паспорта программы и дополнительных документов.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3. Планирование реализации государственной программы и размеще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ние информации в ГАИС «Управление».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 Порядок согласования проекта паспорта, внесения и утверждения государственной программы. 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5. Внесение изменений в государственную программу</w:t>
            </w:r>
            <w:r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>.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доклада: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Порядок выбора и общественного обсуждения проекта паспорта гос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ударственной программы с использованием Интернет-портала www.programs.gov.ru.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источники: Раздел 8: НПА 1-10, осн. 1-3, доп. 4-8, Раздел 9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Опрос. 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Научные доклады. Обсуждение дискуссионных вопросов. Решение задач и тестов.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 - тестирование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Решение кейсов</w:t>
            </w:r>
          </w:p>
        </w:tc>
      </w:tr>
      <w:tr w:rsidR="0048066C">
        <w:trPr>
          <w:trHeight w:val="3340"/>
        </w:trPr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ТЕМА 4 </w:t>
            </w:r>
            <w:r>
              <w:rPr>
                <w:rFonts w:ascii="Times New Roman" w:eastAsiaTheme="majorEastAsia" w:hAnsi="Times New Roman" w:cs="Times New Roman"/>
                <w:sz w:val="24"/>
                <w:szCs w:val="24"/>
              </w:rPr>
              <w:t>Финансовое, материально-ресурсное и информационное обеспечение принятия и реализации государственной (муниципальной) программы</w:t>
            </w:r>
          </w:p>
          <w:p w:rsidR="0048066C" w:rsidRDefault="004806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Бюджетное финансирование федеральных (комплексных) программ и программ совместного с регионами исполнения. 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2. Порядок согласования бюджетных расходов, обеспечения консолидации ассигнований бюджетов всех уровней.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3. Порядок отражения бюджетных расходов на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реализацию государственной программы. Уникальные коды для структурных элементов государственной программы.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Планирование материально-ресурсного обеспечения государственной (муниципальной) программы, включая капитальное строительство.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Информационное об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еспечение процессов принятия и выполнения государственной программы.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доклада: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Функциональное предназначение и порядок использования АИС «Электронный бюджет», ГАИС «Управление», Интернет-портала www.programs.gov.ru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источники: Раздел 8: НП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1-10, осн. 1-3, доп. 4-8, Раздел 9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Опрос. Научные доклады. Обсуждение дискуссионных вопросов. Решение задач и тестов.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 - тестирование. Решение кейсов</w:t>
            </w:r>
          </w:p>
        </w:tc>
      </w:tr>
      <w:tr w:rsidR="0048066C">
        <w:trPr>
          <w:trHeight w:val="2540"/>
        </w:trPr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hd w:val="clear" w:color="auto" w:fill="FFFFFF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ТЕМА 5. </w:t>
            </w:r>
            <w:r>
              <w:rPr>
                <w:rFonts w:ascii="Times New Roman" w:eastAsiaTheme="majorEastAsia" w:hAnsi="Times New Roman" w:cs="Times New Roman"/>
                <w:sz w:val="24"/>
                <w:szCs w:val="24"/>
              </w:rPr>
              <w:t xml:space="preserve">Управление реализацией государственной (муниципальной) программы. Мониторинг, оценка, </w:t>
            </w:r>
            <w:r>
              <w:rPr>
                <w:rFonts w:ascii="Times New Roman" w:eastAsiaTheme="majorEastAsia" w:hAnsi="Times New Roman" w:cs="Times New Roman"/>
                <w:sz w:val="24"/>
                <w:szCs w:val="24"/>
              </w:rPr>
              <w:t>отчетность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Контрольные точки планирования и реализации государственной программы. 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2. Методические требования к показателям реализации в отчетности государственной программы. Маркировка структурных элементов государственной программы и их показателей.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3. Организация текущего мониторинга (контроля) и поставки информации в подсистемы управления - АИС «Электронный бюджет», ГАИС «Управление».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4.Итоговая отчетность о реализации государственной программы. Содержание годового отчета ответственного исполнителя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о ходе выполнения государственной программы. 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5.Методика оценки эффективности реализации государственной программы.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6. Подготовка и представление ежеквартальных докладов о ходе выполнения государственных программ в Правительство РФ.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доклада: Подготовк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и представление в Правительство РФ сводного годового отчета о Рекомендуемые источники: Раздел 8: НПА 1-10, осн. 1-3, доп. 4-8, Раздел 9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Опрос. 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Научные доклады. Обсуждение дискуссионных вопросов. Решение задач и тестов.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 - тестирование. Решение кейсо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в.</w:t>
            </w:r>
          </w:p>
        </w:tc>
      </w:tr>
    </w:tbl>
    <w:p w:rsidR="0048066C" w:rsidRDefault="004806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066C" w:rsidRDefault="00B84AA7">
      <w:pPr>
        <w:pStyle w:val="1"/>
        <w:spacing w:before="280" w:after="280"/>
        <w:jc w:val="both"/>
        <w:rPr>
          <w:b w:val="0"/>
          <w:bCs w:val="0"/>
          <w:sz w:val="28"/>
          <w:szCs w:val="28"/>
        </w:rPr>
      </w:pPr>
      <w:bookmarkStart w:id="10" w:name="_Toc125717257"/>
      <w:r>
        <w:rPr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0"/>
    </w:p>
    <w:p w:rsidR="0048066C" w:rsidRDefault="00B84AA7">
      <w:pPr>
        <w:pStyle w:val="2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1" w:name="_Toc125717258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tbl>
      <w:tblPr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35"/>
        <w:gridCol w:w="3684"/>
        <w:gridCol w:w="3971"/>
      </w:tblGrid>
      <w:tr w:rsidR="0048066C">
        <w:trPr>
          <w:trHeight w:val="63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Наименование тем (разделов) </w:t>
            </w:r>
            <w:r>
              <w:rPr>
                <w:rFonts w:ascii="Times New Roman" w:hAnsi="Times New Roman" w:cs="Times New Roman"/>
                <w:b/>
              </w:rPr>
              <w:t>дисциплины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Формы внеаудиторной самостоятельной работы</w:t>
            </w:r>
          </w:p>
        </w:tc>
      </w:tr>
      <w:tr w:rsidR="0048066C">
        <w:trPr>
          <w:cantSplit/>
          <w:trHeight w:val="130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66C" w:rsidRDefault="00B84AA7">
            <w:pPr>
              <w:widowControl w:val="0"/>
              <w:spacing w:after="0" w:line="240" w:lineRule="auto"/>
              <w:ind w:left="40" w:hanging="40"/>
              <w:rPr>
                <w:rFonts w:ascii="Times New Roman" w:eastAsia="Arial Unicode MS" w:hAnsi="Times New Roman" w:cs="Times New Roman"/>
                <w:shd w:val="clear" w:color="auto" w:fill="FFFFFF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ТЕМА 1. </w:t>
            </w:r>
            <w:r>
              <w:rPr>
                <w:rFonts w:ascii="Times New Roman" w:eastAsiaTheme="majorEastAsia" w:hAnsi="Times New Roman" w:cs="Times New Roman"/>
                <w:sz w:val="24"/>
                <w:szCs w:val="24"/>
              </w:rPr>
              <w:t>Теоретико-методологические и правовые основы программно-целевого государственного (муниципального) управления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widowControl w:val="0"/>
              <w:spacing w:after="0" w:line="240" w:lineRule="auto"/>
              <w:ind w:left="37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Arial Unicode MS" w:hAnsi="Times New Roman" w:cs="Times New Roman"/>
                <w:spacing w:val="10"/>
                <w:sz w:val="24"/>
                <w:szCs w:val="24"/>
                <w:shd w:val="clear" w:color="auto" w:fill="FFFFFF"/>
              </w:rPr>
              <w:t>1. 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</w:rPr>
              <w:t xml:space="preserve">Программно-целевое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</w:rPr>
              <w:t>планирование в публичном управлении.</w:t>
            </w:r>
          </w:p>
          <w:p w:rsidR="0048066C" w:rsidRDefault="00B84AA7">
            <w:pPr>
              <w:widowControl w:val="0"/>
              <w:spacing w:after="0" w:line="240" w:lineRule="auto"/>
              <w:ind w:left="37"/>
              <w:jc w:val="both"/>
              <w:rPr>
                <w:rFonts w:ascii="Times New Roman" w:eastAsia="Arial Unicode MS" w:hAnsi="Times New Roman" w:cs="Times New Roman"/>
                <w:spacing w:val="10"/>
                <w:shd w:val="clear" w:color="auto" w:fill="FFFFFF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</w:rPr>
              <w:t xml:space="preserve">2. ГОЭЛРО как стартовая точка развития системы планирования в СССР и во всем мире.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учебной и справочной литературой, периодическими изданиями и Интернет-ресурсами. Подготовка к дискуссии на семинарских занятия</w:t>
            </w:r>
            <w:r>
              <w:rPr>
                <w:rFonts w:ascii="Times New Roman" w:hAnsi="Times New Roman" w:cs="Times New Roman"/>
              </w:rPr>
              <w:t xml:space="preserve">х. Подготовка к мини-тестированию и решению кейсов, </w:t>
            </w:r>
            <w:r>
              <w:rPr>
                <w:rFonts w:ascii="Times New Roman" w:eastAsia="Arial Unicode MS" w:hAnsi="Times New Roman" w:cs="Times New Roman"/>
                <w:spacing w:val="10"/>
                <w:sz w:val="24"/>
                <w:szCs w:val="24"/>
                <w:shd w:val="clear" w:color="auto" w:fill="FFFFFF"/>
              </w:rPr>
              <w:t>устные консультации, творческие задания</w:t>
            </w:r>
          </w:p>
        </w:tc>
      </w:tr>
      <w:tr w:rsidR="0048066C">
        <w:trPr>
          <w:cantSplit/>
          <w:trHeight w:val="1681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hd w:val="clear" w:color="auto" w:fill="FFFFFF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ТЕМА 2. </w:t>
            </w:r>
            <w:r>
              <w:rPr>
                <w:rFonts w:ascii="Times New Roman" w:eastAsiaTheme="majorEastAsia" w:hAnsi="Times New Roman" w:cs="Times New Roman"/>
                <w:sz w:val="24"/>
                <w:szCs w:val="24"/>
              </w:rPr>
              <w:t>Государственная (муниципальная) программа – ключевая форма и документ стратегического планирования (управления)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widowControl w:val="0"/>
              <w:spacing w:after="0" w:line="240" w:lineRule="auto"/>
              <w:ind w:left="14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Arial Unicode MS" w:hAnsi="Times New Roman" w:cs="Times New Roman"/>
                <w:spacing w:val="10"/>
                <w:sz w:val="24"/>
                <w:szCs w:val="24"/>
                <w:shd w:val="clear" w:color="auto" w:fill="FFFFFF"/>
              </w:rPr>
              <w:t xml:space="preserve">1.Зарубежный опыт программно-целевого </w:t>
            </w:r>
            <w:r>
              <w:rPr>
                <w:rFonts w:ascii="Times New Roman" w:eastAsia="Arial Unicode MS" w:hAnsi="Times New Roman" w:cs="Times New Roman"/>
                <w:spacing w:val="10"/>
                <w:sz w:val="24"/>
                <w:szCs w:val="24"/>
                <w:shd w:val="clear" w:color="auto" w:fill="FFFFFF"/>
              </w:rPr>
              <w:t>планирования (управления)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48066C" w:rsidRDefault="00B84AA7">
            <w:pPr>
              <w:widowControl w:val="0"/>
              <w:spacing w:after="0" w:line="240" w:lineRule="auto"/>
              <w:ind w:left="141"/>
              <w:rPr>
                <w:rFonts w:ascii="Times New Roman" w:eastAsia="Arial Unicode MS" w:hAnsi="Times New Roman" w:cs="Times New Roman"/>
                <w:shd w:val="clear" w:color="auto" w:fill="FFFFFF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</w:rPr>
              <w:t>2. Методика программно-целевого планирования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учебной и справочной литературой, периодическими изданиями и Интернет-ресурсами. Подготовка к дискуссии на семинарских занятиях. Подготовка к мини-тестированию и решению кейсов, </w:t>
            </w:r>
            <w:r>
              <w:rPr>
                <w:rFonts w:ascii="Times New Roman" w:eastAsia="Arial Unicode MS" w:hAnsi="Times New Roman" w:cs="Times New Roman"/>
                <w:spacing w:val="10"/>
                <w:sz w:val="24"/>
                <w:szCs w:val="24"/>
                <w:shd w:val="clear" w:color="auto" w:fill="FFFFFF"/>
              </w:rPr>
              <w:t>устные консультации, творческие задания</w:t>
            </w:r>
          </w:p>
        </w:tc>
      </w:tr>
      <w:tr w:rsidR="0048066C">
        <w:trPr>
          <w:cantSplit/>
          <w:trHeight w:val="113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ТЕМА 3. </w:t>
            </w:r>
            <w:r>
              <w:rPr>
                <w:rFonts w:ascii="Times New Roman" w:eastAsiaTheme="majorEastAsia" w:hAnsi="Times New Roman" w:cs="Times New Roman"/>
                <w:sz w:val="24"/>
                <w:szCs w:val="24"/>
              </w:rPr>
              <w:t>Организационно-право</w:t>
            </w:r>
            <w:r>
              <w:rPr>
                <w:rFonts w:ascii="Times New Roman" w:eastAsiaTheme="majorEastAsia" w:hAnsi="Times New Roman" w:cs="Times New Roman"/>
                <w:sz w:val="24"/>
                <w:szCs w:val="24"/>
              </w:rPr>
              <w:t>вой порядок и этапы разработки Государственной (муниципальной) программы</w:t>
            </w:r>
          </w:p>
          <w:p w:rsidR="0048066C" w:rsidRDefault="0048066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hd w:val="clear" w:color="auto" w:fill="FFFFFF"/>
                <w:lang w:eastAsia="ru-RU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widowControl w:val="0"/>
              <w:spacing w:after="0" w:line="240" w:lineRule="auto"/>
              <w:ind w:left="37"/>
              <w:rPr>
                <w:rFonts w:ascii="Times New Roman" w:eastAsia="Arial Unicode MS" w:hAnsi="Times New Roman" w:cs="Times New Roman"/>
                <w:spacing w:val="1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Arial Unicode MS" w:hAnsi="Times New Roman" w:cs="Times New Roman"/>
                <w:spacing w:val="10"/>
                <w:sz w:val="24"/>
                <w:szCs w:val="24"/>
                <w:shd w:val="clear" w:color="auto" w:fill="FFFFFF"/>
              </w:rPr>
              <w:t>1. Место программно-целевого планирования в системе стратегического планирования.</w:t>
            </w:r>
          </w:p>
          <w:p w:rsidR="0048066C" w:rsidRDefault="00B84AA7">
            <w:pPr>
              <w:widowControl w:val="0"/>
              <w:spacing w:after="0" w:line="240" w:lineRule="auto"/>
              <w:ind w:left="37"/>
              <w:jc w:val="both"/>
              <w:rPr>
                <w:rFonts w:ascii="Times New Roman" w:eastAsia="Arial Unicode MS" w:hAnsi="Times New Roman" w:cs="Times New Roman"/>
                <w:shd w:val="clear" w:color="auto" w:fill="FFFFFF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</w:rPr>
              <w:t>2. Организационно-подготовительный этап: инициатива, создание рабочей группы, «подключение» обществе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</w:rPr>
              <w:t>нности.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учебной и справочной литературой, периодическими изданиями и Интернет-ресурсами. Подготовка к дискуссии на семинарских занятиях. Подготовка к мини-тестированию и решению кейсов, </w:t>
            </w:r>
            <w:r>
              <w:rPr>
                <w:rFonts w:ascii="Times New Roman" w:eastAsia="Arial Unicode MS" w:hAnsi="Times New Roman" w:cs="Times New Roman"/>
                <w:spacing w:val="10"/>
                <w:sz w:val="24"/>
                <w:szCs w:val="24"/>
                <w:shd w:val="clear" w:color="auto" w:fill="FFFFFF"/>
              </w:rPr>
              <w:t>устные консультации, творческие задания</w:t>
            </w:r>
          </w:p>
        </w:tc>
      </w:tr>
      <w:tr w:rsidR="0048066C">
        <w:trPr>
          <w:cantSplit/>
          <w:trHeight w:val="113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ТЕМА 4. </w:t>
            </w:r>
          </w:p>
          <w:p w:rsidR="0048066C" w:rsidRDefault="00B84AA7">
            <w:pPr>
              <w:widowControl w:val="0"/>
              <w:spacing w:after="0" w:line="240" w:lineRule="auto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/>
                <w:sz w:val="24"/>
                <w:szCs w:val="24"/>
              </w:rPr>
              <w:t>Финансовое,</w:t>
            </w:r>
            <w:r>
              <w:rPr>
                <w:rFonts w:ascii="Times New Roman" w:eastAsiaTheme="majorEastAsia" w:hAnsi="Times New Roman" w:cs="Times New Roman"/>
                <w:sz w:val="24"/>
                <w:szCs w:val="24"/>
              </w:rPr>
              <w:t xml:space="preserve"> материально-ресурсное и информационное обеспечение принятия и реализации государственной (муниципальной) программы</w:t>
            </w:r>
          </w:p>
          <w:p w:rsidR="0048066C" w:rsidRDefault="0048066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hd w:val="clear" w:color="auto" w:fill="FFFFFF"/>
                <w:lang w:eastAsia="ru-RU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widowControl w:val="0"/>
              <w:spacing w:after="0" w:line="240" w:lineRule="auto"/>
              <w:ind w:left="37"/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Arial Unicode MS" w:hAnsi="Times New Roman" w:cs="Times New Roman"/>
                <w:spacing w:val="10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</w:rPr>
              <w:t>. Обеспечение капитального строительства в сфере государственных программ.</w:t>
            </w:r>
          </w:p>
          <w:p w:rsidR="0048066C" w:rsidRDefault="00B84AA7">
            <w:pPr>
              <w:widowControl w:val="0"/>
              <w:spacing w:after="0" w:line="240" w:lineRule="auto"/>
              <w:ind w:left="37"/>
              <w:rPr>
                <w:rFonts w:ascii="Times New Roman" w:eastAsia="Arial Unicode MS" w:hAnsi="Times New Roman" w:cs="Times New Roman"/>
                <w:spacing w:val="10"/>
                <w:shd w:val="clear" w:color="auto" w:fill="FFFFFF"/>
              </w:rPr>
            </w:pPr>
            <w:r>
              <w:rPr>
                <w:rFonts w:ascii="Times New Roman" w:eastAsia="Arial Unicode MS" w:hAnsi="Times New Roman" w:cs="Times New Roman"/>
                <w:spacing w:val="10"/>
                <w:shd w:val="clear" w:color="auto" w:fill="FFFFFF"/>
              </w:rPr>
              <w:t xml:space="preserve">2. Порядок выделения дополнительных ресурсов для реализации </w:t>
            </w:r>
            <w:r>
              <w:rPr>
                <w:rFonts w:ascii="Times New Roman" w:eastAsia="Arial Unicode MS" w:hAnsi="Times New Roman" w:cs="Times New Roman"/>
                <w:spacing w:val="10"/>
                <w:shd w:val="clear" w:color="auto" w:fill="FFFFFF"/>
              </w:rPr>
              <w:t>государственной программы.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учебной и справочной литературой, периодическими изданиями и Интернет-ресурсами. Подготовка к дискуссии на семинарских занятиях. Подготовка к мини-тестированию и решению кейсов, </w:t>
            </w:r>
            <w:r>
              <w:rPr>
                <w:rFonts w:ascii="Times New Roman" w:eastAsia="Arial Unicode MS" w:hAnsi="Times New Roman" w:cs="Times New Roman"/>
                <w:spacing w:val="10"/>
                <w:sz w:val="24"/>
                <w:szCs w:val="24"/>
                <w:shd w:val="clear" w:color="auto" w:fill="FFFFFF"/>
              </w:rPr>
              <w:t>устные консультации, творческие задания</w:t>
            </w:r>
          </w:p>
        </w:tc>
      </w:tr>
      <w:tr w:rsidR="0048066C">
        <w:trPr>
          <w:cantSplit/>
          <w:trHeight w:val="113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hd w:val="clear" w:color="auto" w:fill="FFFFFF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ЕМА 5.</w:t>
            </w:r>
            <w:r>
              <w:rPr>
                <w:rFonts w:ascii="Times New Roman" w:eastAsiaTheme="majorEastAsia" w:hAnsi="Times New Roman" w:cs="Times New Roman"/>
                <w:sz w:val="24"/>
                <w:szCs w:val="24"/>
              </w:rPr>
              <w:t xml:space="preserve"> Управление реализацией государственной (муниципальной) программы. Мониторинг, оценка, отчетность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widowControl w:val="0"/>
              <w:spacing w:after="0" w:line="240" w:lineRule="auto"/>
              <w:ind w:left="37"/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Arial Unicode MS" w:hAnsi="Times New Roman" w:cs="Times New Roman"/>
                <w:spacing w:val="10"/>
                <w:sz w:val="24"/>
                <w:szCs w:val="24"/>
                <w:shd w:val="clear" w:color="auto" w:fill="FFFFFF"/>
              </w:rPr>
              <w:t xml:space="preserve">1. Состав и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</w:rPr>
              <w:t>Классификация государственных программ, оценка их эффективности.</w:t>
            </w:r>
          </w:p>
          <w:p w:rsidR="0048066C" w:rsidRDefault="00B84AA7">
            <w:pPr>
              <w:widowControl w:val="0"/>
              <w:tabs>
                <w:tab w:val="left" w:pos="634"/>
                <w:tab w:val="left" w:pos="917"/>
              </w:tabs>
              <w:spacing w:after="0" w:line="240" w:lineRule="auto"/>
              <w:ind w:left="37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</w:rPr>
              <w:t>2. Современные инструменты и подходы к мониторингу эффективности государств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</w:rPr>
              <w:t>енных программ.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учебной и справочной литературой, периодическими изданиями и Интернет-ресурсами. Подготовка к дискуссии на семинарских занятиях. Подготовка к мини-тестированию и решению кейсов, </w:t>
            </w:r>
            <w:r>
              <w:rPr>
                <w:rFonts w:ascii="Times New Roman" w:eastAsia="Arial Unicode MS" w:hAnsi="Times New Roman" w:cs="Times New Roman"/>
                <w:spacing w:val="10"/>
                <w:sz w:val="24"/>
                <w:szCs w:val="24"/>
                <w:shd w:val="clear" w:color="auto" w:fill="FFFFFF"/>
              </w:rPr>
              <w:t>устные консультации, творческие задания</w:t>
            </w:r>
          </w:p>
        </w:tc>
      </w:tr>
    </w:tbl>
    <w:p w:rsidR="0048066C" w:rsidRDefault="0048066C">
      <w:pPr>
        <w:pStyle w:val="1"/>
        <w:spacing w:before="280" w:after="280"/>
        <w:ind w:firstLine="709"/>
        <w:jc w:val="both"/>
        <w:rPr>
          <w:sz w:val="28"/>
          <w:szCs w:val="28"/>
        </w:rPr>
      </w:pPr>
    </w:p>
    <w:p w:rsidR="0048066C" w:rsidRDefault="00B84AA7">
      <w:pPr>
        <w:pStyle w:val="2"/>
        <w:ind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</w:rPr>
      </w:pPr>
      <w:bookmarkStart w:id="12" w:name="_Toc125717259"/>
      <w:r>
        <w:rPr>
          <w:rFonts w:ascii="Times New Roman" w:hAnsi="Times New Roman" w:cs="Times New Roman"/>
          <w:b/>
          <w:bCs/>
          <w:color w:val="000000" w:themeColor="text1"/>
          <w:sz w:val="28"/>
        </w:rPr>
        <w:t xml:space="preserve">6.2. </w:t>
      </w:r>
      <w:r>
        <w:rPr>
          <w:rFonts w:ascii="Times New Roman" w:hAnsi="Times New Roman" w:cs="Times New Roman"/>
          <w:b/>
          <w:bCs/>
          <w:color w:val="000000" w:themeColor="text1"/>
          <w:sz w:val="28"/>
        </w:rPr>
        <w:t>Методическое обеспечение для аудиторной и внеаудиторной самостоятельной работы</w:t>
      </w:r>
      <w:bookmarkEnd w:id="12"/>
    </w:p>
    <w:p w:rsidR="0048066C" w:rsidRDefault="00B84AA7">
      <w:pPr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Примерный перечень вопросов для контрольной работы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>
        <w:rPr>
          <w:rFonts w:ascii="Times New Roman" w:hAnsi="Times New Roman" w:cs="Times New Roman"/>
          <w:sz w:val="28"/>
          <w:szCs w:val="28"/>
        </w:rPr>
        <w:tab/>
        <w:t>Особенности современного этапа развития российской экономики и трансформация системы управления.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  <w:t>Этапы развития программ</w:t>
      </w:r>
      <w:r>
        <w:rPr>
          <w:rFonts w:ascii="Times New Roman" w:hAnsi="Times New Roman" w:cs="Times New Roman"/>
          <w:sz w:val="28"/>
          <w:szCs w:val="28"/>
        </w:rPr>
        <w:t>но-целевого планирования в новой России.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>Программно-целевое планирование за рубежом.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  <w:t>Опыт программно-целевого планирования в СССР.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ab/>
        <w:t>Методология программно-целевого планирования.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ab/>
        <w:t>Порядок разработки и представления паспорта государственной програм</w:t>
      </w:r>
      <w:r>
        <w:rPr>
          <w:rFonts w:ascii="Times New Roman" w:hAnsi="Times New Roman" w:cs="Times New Roman"/>
          <w:sz w:val="28"/>
          <w:szCs w:val="28"/>
        </w:rPr>
        <w:t>мы.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ab/>
        <w:t>Роль и место программно-целевого планирования в системе стратегического планирования (управления).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ab/>
        <w:t>Структурные элементы Государственной программы.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ab/>
        <w:t>Требования к целям, задачам и целевым показателям Государственной программы.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ab/>
        <w:t xml:space="preserve">Стратегические </w:t>
      </w:r>
      <w:r>
        <w:rPr>
          <w:rFonts w:ascii="Times New Roman" w:hAnsi="Times New Roman" w:cs="Times New Roman"/>
          <w:sz w:val="28"/>
          <w:szCs w:val="28"/>
        </w:rPr>
        <w:t>документы российского правительства в современных условиях. Порядок  принятия.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>
        <w:rPr>
          <w:rFonts w:ascii="Times New Roman" w:hAnsi="Times New Roman" w:cs="Times New Roman"/>
          <w:sz w:val="28"/>
          <w:szCs w:val="28"/>
        </w:rPr>
        <w:tab/>
        <w:t>Общая характеристика форм и методов планового управления экономикой в России.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>
        <w:rPr>
          <w:rFonts w:ascii="Times New Roman" w:hAnsi="Times New Roman" w:cs="Times New Roman"/>
          <w:sz w:val="28"/>
          <w:szCs w:val="28"/>
        </w:rPr>
        <w:tab/>
        <w:t>Государственная программа как ключевая форма и документ стратегического планирования.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>
        <w:rPr>
          <w:rFonts w:ascii="Times New Roman" w:hAnsi="Times New Roman" w:cs="Times New Roman"/>
          <w:sz w:val="28"/>
          <w:szCs w:val="28"/>
        </w:rPr>
        <w:tab/>
        <w:t>С</w:t>
      </w:r>
      <w:r>
        <w:rPr>
          <w:rFonts w:ascii="Times New Roman" w:hAnsi="Times New Roman" w:cs="Times New Roman"/>
          <w:sz w:val="28"/>
          <w:szCs w:val="28"/>
        </w:rPr>
        <w:t>труктура и назначение межотраслевого баланса производства и распределения продукции как  инструмента  стратегического планирования.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>
        <w:rPr>
          <w:rFonts w:ascii="Times New Roman" w:hAnsi="Times New Roman" w:cs="Times New Roman"/>
          <w:sz w:val="28"/>
          <w:szCs w:val="28"/>
        </w:rPr>
        <w:tab/>
        <w:t>Проектное планирование в структуре Государственной программы.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>
        <w:rPr>
          <w:rFonts w:ascii="Times New Roman" w:hAnsi="Times New Roman" w:cs="Times New Roman"/>
          <w:sz w:val="28"/>
          <w:szCs w:val="28"/>
        </w:rPr>
        <w:tab/>
        <w:t>Планирование источников бюджетного финансирования госу</w:t>
      </w:r>
      <w:r>
        <w:rPr>
          <w:rFonts w:ascii="Times New Roman" w:hAnsi="Times New Roman" w:cs="Times New Roman"/>
          <w:sz w:val="28"/>
          <w:szCs w:val="28"/>
        </w:rPr>
        <w:t>дарственной и региональной программы совместного выполнения.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>
        <w:rPr>
          <w:rFonts w:ascii="Times New Roman" w:hAnsi="Times New Roman" w:cs="Times New Roman"/>
          <w:sz w:val="28"/>
          <w:szCs w:val="28"/>
        </w:rPr>
        <w:tab/>
        <w:t>Направления совершенствования территориального планирования.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>
        <w:rPr>
          <w:rFonts w:ascii="Times New Roman" w:hAnsi="Times New Roman" w:cs="Times New Roman"/>
          <w:sz w:val="28"/>
          <w:szCs w:val="28"/>
        </w:rPr>
        <w:tab/>
        <w:t>Консолидация источников бюджетного финансирования государственных и региональных программ.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r>
        <w:rPr>
          <w:rFonts w:ascii="Times New Roman" w:hAnsi="Times New Roman" w:cs="Times New Roman"/>
          <w:sz w:val="28"/>
          <w:szCs w:val="28"/>
        </w:rPr>
        <w:tab/>
        <w:t>Информационно-техническое обесп</w:t>
      </w:r>
      <w:r>
        <w:rPr>
          <w:rFonts w:ascii="Times New Roman" w:hAnsi="Times New Roman" w:cs="Times New Roman"/>
          <w:sz w:val="28"/>
          <w:szCs w:val="28"/>
        </w:rPr>
        <w:t>ечение принятия и реализации государственных (муниципальных) программ.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>
        <w:rPr>
          <w:rFonts w:ascii="Times New Roman" w:hAnsi="Times New Roman" w:cs="Times New Roman"/>
          <w:sz w:val="28"/>
          <w:szCs w:val="28"/>
        </w:rPr>
        <w:tab/>
        <w:t>Понятие и структура комплексной государственной программы.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>
        <w:rPr>
          <w:rFonts w:ascii="Times New Roman" w:hAnsi="Times New Roman" w:cs="Times New Roman"/>
          <w:sz w:val="28"/>
          <w:szCs w:val="28"/>
        </w:rPr>
        <w:tab/>
        <w:t>Последовательность разработки государственной (муниципальной) программы.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>
        <w:rPr>
          <w:rFonts w:ascii="Times New Roman" w:hAnsi="Times New Roman" w:cs="Times New Roman"/>
          <w:sz w:val="28"/>
          <w:szCs w:val="28"/>
        </w:rPr>
        <w:tab/>
        <w:t>Характеристика этапов разработки государс</w:t>
      </w:r>
      <w:r>
        <w:rPr>
          <w:rFonts w:ascii="Times New Roman" w:hAnsi="Times New Roman" w:cs="Times New Roman"/>
          <w:sz w:val="28"/>
          <w:szCs w:val="28"/>
        </w:rPr>
        <w:t>твенной (муниципальной) программы.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</w:t>
      </w:r>
      <w:r>
        <w:rPr>
          <w:rFonts w:ascii="Times New Roman" w:hAnsi="Times New Roman" w:cs="Times New Roman"/>
          <w:sz w:val="28"/>
          <w:szCs w:val="28"/>
        </w:rPr>
        <w:tab/>
        <w:t>Структура программной матрицы.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</w:t>
      </w:r>
      <w:r>
        <w:rPr>
          <w:rFonts w:ascii="Times New Roman" w:hAnsi="Times New Roman" w:cs="Times New Roman"/>
          <w:sz w:val="28"/>
          <w:szCs w:val="28"/>
        </w:rPr>
        <w:tab/>
        <w:t>Структура ресурсно-целевой матрицы.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</w:t>
      </w:r>
      <w:r>
        <w:rPr>
          <w:rFonts w:ascii="Times New Roman" w:hAnsi="Times New Roman" w:cs="Times New Roman"/>
          <w:sz w:val="28"/>
          <w:szCs w:val="28"/>
        </w:rPr>
        <w:tab/>
        <w:t>Субъекты управления государственной программой, их функции.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</w:t>
      </w:r>
      <w:r>
        <w:rPr>
          <w:rFonts w:ascii="Times New Roman" w:hAnsi="Times New Roman" w:cs="Times New Roman"/>
          <w:sz w:val="28"/>
          <w:szCs w:val="28"/>
        </w:rPr>
        <w:tab/>
        <w:t>Основные проблемы в организации системы управления государственной программой.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26. Ответственность субъектов управления государственной программой.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 Текущей мониторинг хода выполнения государственной программы.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 Порядок подготовки и представления квартальной отчетности о ходе выполнения государственной программы (программ).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9. Порядок подготовки и представления сводного годового отчета о ходе выполнения государственных программ.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 Виды, принципы и методы прогнозирования.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 Этапы разработки прогноза.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 Этапы разработки государственной программы.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33. Разработка </w:t>
      </w:r>
      <w:r>
        <w:rPr>
          <w:rFonts w:ascii="Times New Roman" w:hAnsi="Times New Roman" w:cs="Times New Roman"/>
          <w:sz w:val="28"/>
          <w:szCs w:val="28"/>
        </w:rPr>
        <w:t>дополнительных материалов при принятии государственной программы.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34. Материально-ресурсное обеспечение принятия и выполнения государственной программы.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35. Порядок внесения корректив, включая финансирование, в государственную программу, в том числе в усло</w:t>
      </w:r>
      <w:r>
        <w:rPr>
          <w:rFonts w:ascii="Times New Roman" w:hAnsi="Times New Roman" w:cs="Times New Roman"/>
          <w:sz w:val="28"/>
          <w:szCs w:val="28"/>
        </w:rPr>
        <w:t xml:space="preserve">виях применения санкций. 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36. Интегрирование целей и задач национальных проектов в государственных программах.</w:t>
      </w:r>
    </w:p>
    <w:p w:rsidR="0048066C" w:rsidRDefault="00B84A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37. Нормативно-правовое и методическое обеспечение принятия и реализации государственных программ в современных условиях.</w:t>
      </w:r>
    </w:p>
    <w:p w:rsidR="0048066C" w:rsidRDefault="0048066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66C" w:rsidRDefault="00B84AA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Критерии балльной оцен</w:t>
      </w:r>
      <w:r>
        <w:rPr>
          <w:rFonts w:ascii="Times New Roman" w:eastAsia="Calibri" w:hAnsi="Times New Roman" w:cs="Times New Roman"/>
          <w:sz w:val="28"/>
          <w:szCs w:val="28"/>
        </w:rPr>
        <w:t>ки различных форм текущего контроля успеваемости содержатся в соответствующих методических рекомендациях кафедры</w:t>
      </w:r>
    </w:p>
    <w:p w:rsidR="0048066C" w:rsidRDefault="0048066C">
      <w:pPr>
        <w:rPr>
          <w:rFonts w:ascii="Times New Roman" w:hAnsi="Times New Roman" w:cs="Times New Roman"/>
        </w:rPr>
      </w:pPr>
    </w:p>
    <w:p w:rsidR="0048066C" w:rsidRDefault="00B84AA7">
      <w:pPr>
        <w:pStyle w:val="1"/>
        <w:spacing w:before="280" w:after="280"/>
        <w:ind w:firstLine="709"/>
        <w:jc w:val="both"/>
        <w:rPr>
          <w:sz w:val="28"/>
          <w:szCs w:val="28"/>
        </w:rPr>
      </w:pPr>
      <w:bookmarkStart w:id="13" w:name="_Toc125717260"/>
      <w:r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3"/>
    </w:p>
    <w:p w:rsidR="0048066C" w:rsidRDefault="00B84AA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</w:t>
      </w:r>
      <w:r>
        <w:rPr>
          <w:rFonts w:ascii="Times New Roman" w:hAnsi="Times New Roman" w:cs="Times New Roman"/>
          <w:sz w:val="28"/>
          <w:szCs w:val="28"/>
        </w:rPr>
        <w:t>тельной программы (перечень компетенций) с указанием индикаторов их достижения и планируемых результатов обучения по дисциплине содержится в разделе 2 «Перечень планируемых результатов освоения образовательной программы (перечень компетенций) с указанием и</w:t>
      </w:r>
      <w:r>
        <w:rPr>
          <w:rFonts w:ascii="Times New Roman" w:hAnsi="Times New Roman" w:cs="Times New Roman"/>
          <w:sz w:val="28"/>
          <w:szCs w:val="28"/>
        </w:rPr>
        <w:t>ндикаторов их достижения и планируемых результатов обучения по дисциплине».</w:t>
      </w:r>
    </w:p>
    <w:p w:rsidR="0048066C" w:rsidRDefault="00B84AA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Примерный перечень вопросов к зачету</w:t>
      </w:r>
    </w:p>
    <w:p w:rsidR="0048066C" w:rsidRDefault="00B84AA7">
      <w:pPr>
        <w:pStyle w:val="a6"/>
        <w:widowControl w:val="0"/>
        <w:numPr>
          <w:ilvl w:val="0"/>
          <w:numId w:val="3"/>
        </w:numPr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Программно-целевое планирование как модель управления. </w:t>
      </w:r>
    </w:p>
    <w:p w:rsidR="0048066C" w:rsidRDefault="00B84AA7">
      <w:pPr>
        <w:pStyle w:val="a6"/>
        <w:widowControl w:val="0"/>
        <w:numPr>
          <w:ilvl w:val="0"/>
          <w:numId w:val="3"/>
        </w:numPr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Классификация видов программно-целевого управления.</w:t>
      </w:r>
    </w:p>
    <w:p w:rsidR="0048066C" w:rsidRDefault="00B84AA7">
      <w:pPr>
        <w:pStyle w:val="a6"/>
        <w:widowControl w:val="0"/>
        <w:numPr>
          <w:ilvl w:val="0"/>
          <w:numId w:val="3"/>
        </w:numPr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Государственная программа как ключевая форма и документ </w:t>
      </w: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стратегического планирования. </w:t>
      </w:r>
    </w:p>
    <w:p w:rsidR="0048066C" w:rsidRDefault="00B84AA7">
      <w:pPr>
        <w:pStyle w:val="a6"/>
        <w:widowControl w:val="0"/>
        <w:numPr>
          <w:ilvl w:val="0"/>
          <w:numId w:val="3"/>
        </w:numPr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Особенности современного этапа программно-целевого планирования в России. </w:t>
      </w:r>
    </w:p>
    <w:p w:rsidR="0048066C" w:rsidRDefault="00B84AA7">
      <w:pPr>
        <w:pStyle w:val="a6"/>
        <w:numPr>
          <w:ilvl w:val="0"/>
          <w:numId w:val="3"/>
        </w:numPr>
        <w:suppressAutoHyphens w:val="0"/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Методологические принципы программно-целевого планирования. </w:t>
      </w:r>
    </w:p>
    <w:p w:rsidR="0048066C" w:rsidRDefault="00B84AA7">
      <w:pPr>
        <w:pStyle w:val="a6"/>
        <w:numPr>
          <w:ilvl w:val="0"/>
          <w:numId w:val="3"/>
        </w:numPr>
        <w:suppressAutoHyphens w:val="0"/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Классификация инструментов и мето</w:t>
      </w:r>
      <w:r>
        <w:rPr>
          <w:rFonts w:ascii="Times New Roman" w:eastAsia="Times New Roman" w:hAnsi="Times New Roman"/>
          <w:sz w:val="28"/>
          <w:szCs w:val="28"/>
        </w:rPr>
        <w:t>дов, используемых в процессе программно-целевого планирования и управления.</w:t>
      </w:r>
    </w:p>
    <w:p w:rsidR="0048066C" w:rsidRDefault="00B84AA7">
      <w:pPr>
        <w:pStyle w:val="a6"/>
        <w:numPr>
          <w:ilvl w:val="0"/>
          <w:numId w:val="3"/>
        </w:numPr>
        <w:suppressAutoHyphens w:val="0"/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Требования к разработке целей, задач и целевым показателям государственной программы.</w:t>
      </w:r>
    </w:p>
    <w:p w:rsidR="0048066C" w:rsidRDefault="00B84AA7">
      <w:pPr>
        <w:pStyle w:val="a6"/>
        <w:numPr>
          <w:ilvl w:val="0"/>
          <w:numId w:val="3"/>
        </w:numPr>
        <w:suppressAutoHyphens w:val="0"/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Количественные методы: статистические модели, индикаторы, сетевые методы планирования и управл</w:t>
      </w:r>
      <w:r>
        <w:rPr>
          <w:rFonts w:ascii="Times New Roman" w:eastAsia="Times New Roman" w:hAnsi="Times New Roman"/>
          <w:sz w:val="28"/>
          <w:szCs w:val="28"/>
        </w:rPr>
        <w:t>ения и др.</w:t>
      </w:r>
    </w:p>
    <w:p w:rsidR="0048066C" w:rsidRDefault="00B84AA7">
      <w:pPr>
        <w:pStyle w:val="a6"/>
        <w:numPr>
          <w:ilvl w:val="0"/>
          <w:numId w:val="3"/>
        </w:numPr>
        <w:suppressAutoHyphens w:val="0"/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Методики оценки плановой эффективности государственной программы. </w:t>
      </w:r>
    </w:p>
    <w:p w:rsidR="0048066C" w:rsidRDefault="00B84AA7">
      <w:pPr>
        <w:pStyle w:val="a6"/>
        <w:widowControl w:val="0"/>
        <w:numPr>
          <w:ilvl w:val="0"/>
          <w:numId w:val="3"/>
        </w:numPr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Программно-целевое планирование и прогнозирование при управлении социально-экономическим развитием.</w:t>
      </w:r>
    </w:p>
    <w:p w:rsidR="0048066C" w:rsidRDefault="00B84AA7">
      <w:pPr>
        <w:pStyle w:val="a6"/>
        <w:widowControl w:val="0"/>
        <w:numPr>
          <w:ilvl w:val="0"/>
          <w:numId w:val="3"/>
        </w:numPr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Стратегическое планирование на федеральном и региональном уровне и место в н</w:t>
      </w:r>
      <w:r>
        <w:rPr>
          <w:rFonts w:ascii="Times New Roman" w:eastAsia="Times New Roman" w:hAnsi="Times New Roman"/>
          <w:sz w:val="28"/>
          <w:szCs w:val="28"/>
        </w:rPr>
        <w:t xml:space="preserve">ем государственных программ. </w:t>
      </w:r>
    </w:p>
    <w:p w:rsidR="0048066C" w:rsidRDefault="00B84AA7">
      <w:pPr>
        <w:pStyle w:val="a6"/>
        <w:widowControl w:val="0"/>
        <w:numPr>
          <w:ilvl w:val="0"/>
          <w:numId w:val="3"/>
        </w:numPr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Методология стратегического планирования и прогнозирования в государственном секторе. Место государственных программ.</w:t>
      </w:r>
    </w:p>
    <w:p w:rsidR="0048066C" w:rsidRDefault="00B84AA7">
      <w:pPr>
        <w:pStyle w:val="a6"/>
        <w:numPr>
          <w:ilvl w:val="0"/>
          <w:numId w:val="3"/>
        </w:numPr>
        <w:suppressAutoHyphens w:val="0"/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Формулировка основных стратегических ориентиров, анализ исходного состояния предмета планирования.</w:t>
      </w:r>
    </w:p>
    <w:p w:rsidR="0048066C" w:rsidRDefault="00B84AA7">
      <w:pPr>
        <w:pStyle w:val="a6"/>
        <w:numPr>
          <w:ilvl w:val="0"/>
          <w:numId w:val="3"/>
        </w:numPr>
        <w:suppressAutoHyphens w:val="0"/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Ситуационный и Ресурсный анализ  при  разработке  и   принятии  Государственной  программы.</w:t>
      </w:r>
    </w:p>
    <w:p w:rsidR="0048066C" w:rsidRDefault="00B84AA7">
      <w:pPr>
        <w:pStyle w:val="a6"/>
        <w:numPr>
          <w:ilvl w:val="0"/>
          <w:numId w:val="3"/>
        </w:numPr>
        <w:suppressAutoHyphens w:val="0"/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Вопросы реализации государственной программы: определение финансовых источников, путей и организационных механизмов достижения целей и задач.</w:t>
      </w:r>
    </w:p>
    <w:p w:rsidR="0048066C" w:rsidRDefault="00B84AA7">
      <w:pPr>
        <w:pStyle w:val="a6"/>
        <w:widowControl w:val="0"/>
        <w:numPr>
          <w:ilvl w:val="0"/>
          <w:numId w:val="3"/>
        </w:numPr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Федеральные государс</w:t>
      </w:r>
      <w:r>
        <w:rPr>
          <w:rFonts w:ascii="Times New Roman" w:eastAsia="Times New Roman" w:hAnsi="Times New Roman"/>
          <w:sz w:val="28"/>
          <w:szCs w:val="28"/>
        </w:rPr>
        <w:t xml:space="preserve">твенные программы в России: особенности процесса разработки и реализации. </w:t>
      </w:r>
    </w:p>
    <w:p w:rsidR="0048066C" w:rsidRDefault="00B84AA7">
      <w:pPr>
        <w:pStyle w:val="a6"/>
        <w:widowControl w:val="0"/>
        <w:numPr>
          <w:ilvl w:val="0"/>
          <w:numId w:val="3"/>
        </w:numPr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Региональные и муниципальные программы: необходимость и  пути  интегрирования.</w:t>
      </w:r>
    </w:p>
    <w:p w:rsidR="0048066C" w:rsidRDefault="00B84AA7">
      <w:pPr>
        <w:pStyle w:val="a6"/>
        <w:widowControl w:val="0"/>
        <w:numPr>
          <w:ilvl w:val="0"/>
          <w:numId w:val="3"/>
        </w:numPr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Понятие и виды целевых программ в сфере экономического развития, необходимость их консолидированного</w:t>
      </w:r>
      <w:r>
        <w:rPr>
          <w:rFonts w:ascii="Times New Roman" w:eastAsia="Times New Roman" w:hAnsi="Times New Roman"/>
          <w:sz w:val="28"/>
          <w:szCs w:val="28"/>
        </w:rPr>
        <w:t xml:space="preserve"> формирования и выполнения. </w:t>
      </w:r>
    </w:p>
    <w:p w:rsidR="0048066C" w:rsidRDefault="00B84AA7">
      <w:pPr>
        <w:pStyle w:val="a6"/>
        <w:widowControl w:val="0"/>
        <w:numPr>
          <w:ilvl w:val="0"/>
          <w:numId w:val="3"/>
        </w:numPr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 Структура государственной программы как стратегического документа  Российской Федерации.</w:t>
      </w:r>
    </w:p>
    <w:p w:rsidR="0048066C" w:rsidRDefault="00B84AA7">
      <w:pPr>
        <w:pStyle w:val="a6"/>
        <w:widowControl w:val="0"/>
        <w:numPr>
          <w:ilvl w:val="0"/>
          <w:numId w:val="3"/>
        </w:numPr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Этапы и порядок формирования государственной программы.</w:t>
      </w:r>
    </w:p>
    <w:p w:rsidR="0048066C" w:rsidRDefault="00B84AA7">
      <w:pPr>
        <w:pStyle w:val="a6"/>
        <w:numPr>
          <w:ilvl w:val="0"/>
          <w:numId w:val="3"/>
        </w:numPr>
        <w:suppressAutoHyphens w:val="0"/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Правовое регулирование процедур разработки и реализации государственных програм</w:t>
      </w:r>
      <w:r>
        <w:rPr>
          <w:rFonts w:ascii="Times New Roman" w:eastAsia="Times New Roman" w:hAnsi="Times New Roman"/>
          <w:sz w:val="28"/>
          <w:szCs w:val="28"/>
        </w:rPr>
        <w:t>м в России.</w:t>
      </w:r>
    </w:p>
    <w:p w:rsidR="0048066C" w:rsidRDefault="00B84AA7">
      <w:pPr>
        <w:pStyle w:val="a6"/>
        <w:numPr>
          <w:ilvl w:val="0"/>
          <w:numId w:val="3"/>
        </w:numPr>
        <w:suppressAutoHyphens w:val="0"/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Оценка эффективности и результативности программных мероприятий как этап процесса разработки и реализации программы. </w:t>
      </w:r>
    </w:p>
    <w:p w:rsidR="0048066C" w:rsidRDefault="00B84AA7">
      <w:pPr>
        <w:pStyle w:val="a6"/>
        <w:numPr>
          <w:ilvl w:val="0"/>
          <w:numId w:val="3"/>
        </w:numPr>
        <w:suppressAutoHyphens w:val="0"/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Порядок текущего мониторинга и поставки информации о ходе выполнения государственной программы и ее структурных звеньев </w:t>
      </w:r>
    </w:p>
    <w:p w:rsidR="0048066C" w:rsidRDefault="00B84AA7">
      <w:pPr>
        <w:pStyle w:val="a6"/>
        <w:numPr>
          <w:ilvl w:val="0"/>
          <w:numId w:val="3"/>
        </w:numPr>
        <w:suppressAutoHyphens w:val="0"/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От</w:t>
      </w:r>
      <w:r>
        <w:rPr>
          <w:rFonts w:ascii="Times New Roman" w:eastAsia="Times New Roman" w:hAnsi="Times New Roman"/>
          <w:sz w:val="28"/>
          <w:szCs w:val="28"/>
        </w:rPr>
        <w:t>ветственность участников процесса разработки и реализации программ.</w:t>
      </w:r>
    </w:p>
    <w:p w:rsidR="0048066C" w:rsidRDefault="00B84AA7">
      <w:pPr>
        <w:pStyle w:val="a6"/>
        <w:widowControl w:val="0"/>
        <w:numPr>
          <w:ilvl w:val="0"/>
          <w:numId w:val="3"/>
        </w:numPr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Формирование и представление текущей отчетности о ходе выполнения государственной программы.</w:t>
      </w:r>
    </w:p>
    <w:p w:rsidR="0048066C" w:rsidRDefault="00B84AA7">
      <w:pPr>
        <w:pStyle w:val="a6"/>
        <w:widowControl w:val="0"/>
        <w:numPr>
          <w:ilvl w:val="0"/>
          <w:numId w:val="3"/>
        </w:numPr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Понятие ведомственной программы социально-экономического развития.</w:t>
      </w:r>
    </w:p>
    <w:p w:rsidR="0048066C" w:rsidRDefault="00B84AA7">
      <w:pPr>
        <w:pStyle w:val="a6"/>
        <w:widowControl w:val="0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sz w:val="28"/>
          <w:szCs w:val="28"/>
        </w:rPr>
        <w:t xml:space="preserve">Вопросы целевой  и  ресурсной консолидации региональных и муниципальных программ развития. </w:t>
      </w:r>
    </w:p>
    <w:p w:rsidR="0048066C" w:rsidRDefault="00B84AA7">
      <w:pPr>
        <w:pStyle w:val="a6"/>
        <w:widowControl w:val="0"/>
        <w:numPr>
          <w:ilvl w:val="0"/>
          <w:numId w:val="3"/>
        </w:numPr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Общий алгоритм разработки и реализации ведомственной программы: инициатива и отбор проблем, разработка проекта программы, экспертиза и утверждение проекта, реализ</w:t>
      </w:r>
      <w:r>
        <w:rPr>
          <w:rFonts w:ascii="Times New Roman" w:eastAsia="Times New Roman" w:hAnsi="Times New Roman"/>
          <w:sz w:val="28"/>
          <w:szCs w:val="28"/>
        </w:rPr>
        <w:t xml:space="preserve">ация, контроль. </w:t>
      </w:r>
    </w:p>
    <w:p w:rsidR="0048066C" w:rsidRDefault="00B84AA7">
      <w:pPr>
        <w:pStyle w:val="a6"/>
        <w:widowControl w:val="0"/>
        <w:numPr>
          <w:ilvl w:val="0"/>
          <w:numId w:val="3"/>
        </w:numPr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Квартальная отчетность о реализации мероприятий, достижении контрольных точек выполнения государственной программы.</w:t>
      </w:r>
    </w:p>
    <w:p w:rsidR="0048066C" w:rsidRDefault="00B84AA7">
      <w:pPr>
        <w:pStyle w:val="a6"/>
        <w:widowControl w:val="0"/>
        <w:numPr>
          <w:ilvl w:val="0"/>
          <w:numId w:val="3"/>
        </w:numPr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Функции и ответственность участников процесса разработки и реализации государственных программ. </w:t>
      </w:r>
    </w:p>
    <w:p w:rsidR="0048066C" w:rsidRDefault="00B84AA7">
      <w:pPr>
        <w:pStyle w:val="a6"/>
        <w:widowControl w:val="0"/>
        <w:numPr>
          <w:ilvl w:val="0"/>
          <w:numId w:val="3"/>
        </w:numPr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Порядок формирования </w:t>
      </w:r>
      <w:r>
        <w:rPr>
          <w:rFonts w:ascii="Times New Roman" w:eastAsia="Times New Roman" w:hAnsi="Times New Roman"/>
          <w:sz w:val="28"/>
          <w:szCs w:val="28"/>
        </w:rPr>
        <w:t>и представления сводного годового отчета о выполнении государственных программ в  Правительство  РФ.</w:t>
      </w:r>
    </w:p>
    <w:p w:rsidR="0048066C" w:rsidRDefault="00B84AA7">
      <w:pPr>
        <w:pStyle w:val="a6"/>
        <w:widowControl w:val="0"/>
        <w:numPr>
          <w:ilvl w:val="0"/>
          <w:numId w:val="3"/>
        </w:numPr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Интегрирование стратегических целей и задач в национальных проектах и государственных программах. </w:t>
      </w:r>
    </w:p>
    <w:p w:rsidR="0048066C" w:rsidRDefault="00B84AA7">
      <w:pPr>
        <w:pStyle w:val="a6"/>
        <w:widowControl w:val="0"/>
        <w:numPr>
          <w:ilvl w:val="0"/>
          <w:numId w:val="3"/>
        </w:numPr>
        <w:spacing w:after="0" w:line="360" w:lineRule="auto"/>
        <w:ind w:left="0" w:firstLine="567"/>
        <w:rPr>
          <w:rFonts w:ascii="Times New Roman" w:eastAsia="Times New Roman" w:hAnsi="Times New Roman"/>
          <w:sz w:val="28"/>
          <w:szCs w:val="28"/>
        </w:rPr>
        <w:sectPr w:rsidR="0048066C">
          <w:footerReference w:type="default" r:id="rId8"/>
          <w:pgSz w:w="11906" w:h="16838"/>
          <w:pgMar w:top="1134" w:right="567" w:bottom="1134" w:left="1134" w:header="0" w:footer="708" w:gutter="0"/>
          <w:cols w:space="720"/>
          <w:formProt w:val="0"/>
          <w:titlePg/>
          <w:docGrid w:linePitch="360" w:charSpace="8192"/>
        </w:sectPr>
      </w:pPr>
      <w:r>
        <w:rPr>
          <w:rFonts w:ascii="Times New Roman" w:eastAsia="Times New Roman" w:hAnsi="Times New Roman"/>
          <w:sz w:val="28"/>
          <w:szCs w:val="28"/>
        </w:rPr>
        <w:t xml:space="preserve"> Особенности состава структурных компонентов государственной программы в современных условиях.</w:t>
      </w:r>
    </w:p>
    <w:tbl>
      <w:tblPr>
        <w:tblW w:w="1502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68"/>
        <w:gridCol w:w="2551"/>
        <w:gridCol w:w="3261"/>
        <w:gridCol w:w="6946"/>
      </w:tblGrid>
      <w:tr w:rsidR="0048066C">
        <w:tc>
          <w:tcPr>
            <w:tcW w:w="150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Для 2021 года приема</w:t>
            </w:r>
          </w:p>
        </w:tc>
      </w:tr>
      <w:tr w:rsidR="0048066C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обучения (умения и знания), соотнесенные с индикаторами достижения компетенции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48066C"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right" w:pos="20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ОПК-2</w:t>
            </w:r>
          </w:p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Способен разрабатывать и реализовывать управленческие решения, меры регулирующего воздействия, в том числе контрольно-надзорные функции, государственные и муниципальные программы на основе анализа социально-экономических процессов </w:t>
            </w:r>
          </w:p>
          <w:p w:rsidR="0048066C" w:rsidRDefault="004806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66C" w:rsidRDefault="0048066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Находит организацио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нно-управленческие решения, оценивает результаты и последствия принятого управленческого решения и готов нести за них ответственность с позиций социальной значимости принимаемых решений для достижения максимального результата.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Знать: базовые теоретические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принципы формулировки задач развития отдельных сфер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государственного и 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анализировать актуальные проблемы различных отраслей и определять приоритетные направления реформирования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государственного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муниципального программно-целевого управления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1. Разбейтесь на группы 2-3 человека. Выберите одну государственную или муниципальную целевую программу, которая завершила свое действие. Также откройте сайт Росстата или его регионального подразделен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ия. Также можно использовать сборник «Регионы России». Сопоставьте поставленные в программе планируемые результаты и цели и с динамикой имеющихся данных. Также сравните данные за выбранный период с данными за такой же период ранее. И дайте ответы на следую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щие вопросы: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Достигнуты ли целевые показатели? В каком объеме? Какие – нет?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Укажите, используя диаграмму Исикавы возможные причины сложившейся ситуации по завершению программы. Вам нужно сформировать минимум четыре укрупненных группы причины (сфер)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больших элементов хвоста. В каждой найдите минимум по одной причине и обоснуйте её. В ответ на каждую выявленную вами причину сформируйте комплекс мероприятий для разрешения выявленных вами проблем.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Сопоставьте предыдущий период и дайте экспертную оцен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отклонениям и их причинам.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Найдите похожий документ из зарубежной практики и резюмировано представьте опыт его реализации. Какие меры вы предложили бы интегрировать в отечественную практику программного управления и как вы перешли бы к их реализации?</w:t>
            </w:r>
          </w:p>
        </w:tc>
      </w:tr>
      <w:tr w:rsidR="0048066C">
        <w:trPr>
          <w:trHeight w:val="450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4806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pStyle w:val="aff3"/>
              <w:widowControl w:val="0"/>
              <w:spacing w:beforeAutospacing="0" w:after="0" w:afterAutospacing="0"/>
              <w:jc w:val="both"/>
            </w:pPr>
            <w:r>
              <w:rPr>
                <w:rFonts w:eastAsia="Calibri"/>
              </w:rPr>
              <w:t>2.</w:t>
            </w:r>
            <w:r>
              <w:t xml:space="preserve"> Демонстрирует знания основных методов обеспечения контрольно-надзорной деятельности и оценки их последствий.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Знать: теоретические основы, исторический опыт и нормативную базу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государственного и 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Российской Федерации</w:t>
            </w:r>
          </w:p>
          <w:p w:rsidR="0048066C" w:rsidRDefault="00B84AA7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применять изученный опыт выявления потенциальных рисков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государственного и муниципального программно-целевого управления.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2 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Изучите не менее трёх теоретических работ, посвященных программному целевому управления,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ссылки на которые приведите в списке использованной литературы к вашей работе. Изучению подлежат статьи, опубликованных научных изданиях и размещённые в свободном доступе в интернете.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Вам необходимо дополнить и на основании изученных вами дополнительных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источников изложенные в курсе теоретические аспекты программно-целевого управления.</w:t>
            </w:r>
          </w:p>
          <w:p w:rsidR="0048066C" w:rsidRDefault="00B84A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вашей работе должны быть представлены резюмированные обзоры минимум 3 работ, с представленные темами, кратким содержанием и выводами по статье. Каждый обзор не должен зан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имать более одной страницы. Выявите дайте ваше экспертное заключение по противоречивым противоречивым суждения о природе программно-целевого управления, которые представлены выбранных вами работах. Аргументируйте ваш ответ.</w:t>
            </w:r>
          </w:p>
        </w:tc>
      </w:tr>
      <w:tr w:rsidR="0048066C">
        <w:trPr>
          <w:trHeight w:val="1128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4806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pStyle w:val="aff3"/>
              <w:widowControl w:val="0"/>
              <w:spacing w:beforeAutospacing="0" w:after="0" w:afterAutospacing="0"/>
              <w:jc w:val="both"/>
              <w:rPr>
                <w:rFonts w:eastAsia="Calibri"/>
              </w:rPr>
            </w:pPr>
            <w:r>
              <w:t>3. Руководствуется навыками си</w:t>
            </w:r>
            <w:r>
              <w:t>стемного подхода к разработке и реализации управленческого решения, а также к поиску, оценке и выбору альтернатив и экспертной оценки реальных управленческих ситуаций.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Знать: особенности применения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лучшие зарубежные и российские практики для государственно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и муниципального программно-целевого управления.</w:t>
            </w:r>
          </w:p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применять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лучшие зарубежные и российские практики для государственного и муниципального программно-целевого управления.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3. Вы работаете в аналитическом центре при Правительстве. Ваша задача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проанализировать возможные риски и последствия программы в выбранной вами отрасли. Для этого анализа вам необходимо использовать древо решений. Ваша задача: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Сформировать древо решений опираясь на опыт любой выбранный вами отраслевой государственной програ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ммы.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древе укажите минимум три вершины связанных с деятельностью правительства и теми шагами, которые будут предприняты и минимум две вершины для населения или бизнеса в случае реализации данных действий.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Укажите, опираясь на вашу экспертную оценку урове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нь выигрыша для вас и для остальных участников данного процесса в случае каждой отдельной вершины.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Укажите вероятность выбора каждого из вариантов, которые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предпочтёт бизнес или население. Дайте дополнительные комментарии в случае проявления так называемог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"искажения поведения" объекта воздействия управленческого программирования деятельности.</w:t>
            </w:r>
          </w:p>
          <w:p w:rsidR="0048066C" w:rsidRDefault="00B84A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Вычислите итоговый результат по каждой из ветвей древа и выберите наиболее вероятный исход.</w:t>
            </w:r>
          </w:p>
          <w:p w:rsidR="0048066C" w:rsidRDefault="0048066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66C" w:rsidRDefault="0048066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66C">
        <w:trPr>
          <w:trHeight w:val="69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ПКП-4</w:t>
            </w:r>
          </w:p>
          <w:p w:rsidR="0048066C" w:rsidRDefault="004806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использовать современные методы и инструменты для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правления развитием субъектов Российской Федерации и муниципальных образований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8066C" w:rsidRDefault="004806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pStyle w:val="aff3"/>
              <w:widowControl w:val="0"/>
              <w:spacing w:beforeAutospacing="0" w:after="0" w:afterAutospacing="0"/>
              <w:jc w:val="both"/>
              <w:rPr>
                <w:rFonts w:eastAsia="Calibri"/>
              </w:rPr>
            </w:pPr>
            <w:r>
              <w:rPr>
                <w:rFonts w:eastAsia="Calibri"/>
                <w:shd w:val="clear" w:color="auto" w:fill="FFFFFF"/>
              </w:rPr>
              <w:t>1.</w:t>
            </w:r>
            <w:r>
              <w:t xml:space="preserve"> Демонстрирует знание методов инструменты для управления развитием субъектов Российской Федерации и муниципальных образований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Знать: инструменты оценки возможных последствий государственных программ, их рисков, в том числе и возможное «искажение» поведение объекта воздействия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государственного и 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Уметь: применять инструменты оценки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возможных последствий государственных программ, их рисков, в том числе и возможное «искажение» поведение объекта воздействия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государственного и 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4. Разбейтесь на группы по два – три человека. Выбер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 иностранное государство и расскажите о его национальной системе программно-целевого управления.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Подготовьте творческое задание в формате выступления с презентацией, в котором: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Расскажите о том, как проводилась данная реформа внедрения данной системы 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равления.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Отметьте, что стало успешным начинанием, а что так и не было доведено до конца или привело к негативным последствиям.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метрики и показатели использовались и прочие инструменты используются в действующей системе программного целевого управлен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ия?</w:t>
            </w:r>
          </w:p>
          <w:p w:rsidR="0048066C" w:rsidRDefault="00B84A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современные цифровые технологии (электронные базы данных, системы видеонаблюдения, анализ больших данных, создание специализированных порталов и веб приложений и другие) помогают сегодня совершенствовать процесс программного-целевого управления?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едложите свои рекомендации по их интеграции в этот процесс.</w:t>
            </w:r>
          </w:p>
        </w:tc>
      </w:tr>
      <w:tr w:rsidR="0048066C">
        <w:trPr>
          <w:trHeight w:val="2831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4806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pStyle w:val="aff3"/>
              <w:widowControl w:val="0"/>
              <w:spacing w:beforeAutospacing="0" w:after="0" w:afterAutospacing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2. </w:t>
            </w:r>
            <w:r>
              <w:t>Владеет навыками подготовки решений и мероприятий с использованием современных методов инструментов для управления развитием субъектов Российской Федерации и муниципальных образований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различные инструменты для принятия и оценки эффективности решений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государственного и 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Российской Федерации </w:t>
            </w:r>
          </w:p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использовать различные инструменты для принятия и оценки эффективности решений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осударственного и 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Российской Федерации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4. Разбейтесь на группы по два – три человека. Выберите иностранное государство и расскажите о его национальной системе программно-целевого управления.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Подготовьте творческое задание в формате выступления с презентацией, в котором: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Расскажите о том, как проводилась данная реформа внедрения данной системы управления.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Отметьте, что стало успешным начинанием, а что так и не было доведено до конца или привело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негативным последствиям.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метрики и показатели использовались и прочие инструменты используются в действующей системе программного целевого управления?</w:t>
            </w:r>
          </w:p>
          <w:p w:rsidR="0048066C" w:rsidRDefault="00B84A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современные цифровые технологии (электронные базы данных, системы видеонаблюдения, анализ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больших данных, создание специализированных порталов и веб приложений и другие) помогают сегодня совершенствовать процесс программного-целевого управления? Предложите свои рекомендации по их интеграции в этот процесс.</w:t>
            </w:r>
          </w:p>
        </w:tc>
      </w:tr>
    </w:tbl>
    <w:p w:rsidR="0048066C" w:rsidRDefault="0048066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2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68"/>
        <w:gridCol w:w="2551"/>
        <w:gridCol w:w="3261"/>
        <w:gridCol w:w="6946"/>
      </w:tblGrid>
      <w:tr w:rsidR="0048066C">
        <w:tc>
          <w:tcPr>
            <w:tcW w:w="150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2022 года приема</w:t>
            </w:r>
          </w:p>
        </w:tc>
      </w:tr>
      <w:tr w:rsidR="0048066C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48066C"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ПКН-6</w:t>
            </w:r>
          </w:p>
          <w:p w:rsidR="0048066C" w:rsidRDefault="00B84AA7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анализировать и применять инструменты планирования деятельн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ости и ресурсов органов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власти и управления, стратегического управления, управления изменениями и проектного управления</w:t>
            </w:r>
          </w:p>
          <w:p w:rsidR="0048066C" w:rsidRDefault="004806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:rsidR="0048066C" w:rsidRDefault="0048066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Демонстрирует знание основных инструментов, планирования деятельности и ресурсов органов государственной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власти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управления, стратегического управления, управления изменениями и проектного управления.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Знать: базовые теоретические принципы и подходы к использованию инструментов государственного управления и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государственного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программн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о-целевого управления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анализировать и применять инструментов государственного управления и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государственного и муниципального программно-целевого управления.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1. Разбейтесь на группы 2-3 человека. Выберите одну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государственную или муниципальную целевую программу, которая завершила свое действие. Также откройте сайт Росстата или его регионального подразделения. Также можно использовать сборник «Регионы России». Сопоставьте поставленные в программе планируемые резу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льтаты и цели 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динамикой имеющихся данных. Также сравните данные за выбранный период с данными за такой же период ранее. И дайте ответы на следующие вопросы: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Достигнуты ли целевые показатели? В каком объеме? Какие – нет?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Укажите, используя диаграм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 Исикавы возможные причины сложившейся ситуации по завершению программы. Вам нужно сформировать минимум четыре укрупненных группы причины (сфер) – больших элементов хвоста. В каждой найдите минимум по одной причине и обоснуйте её. В ответ на каждую выявл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енную вами причину сформируйте комплекс мероприятий для разрешения выявленных вами проблем.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Сопоставьте предыдущий период и дайте экспертную оценку отклонениям и их причинам.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Найдите похожий документ из зарубежной практики и резюмировано представьте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опыт его реализации. Какие меры вы предложили бы интегрировать в отечественную практику программного управления и как вы перешли бы к их реализации?</w:t>
            </w:r>
          </w:p>
        </w:tc>
      </w:tr>
      <w:tr w:rsidR="0048066C">
        <w:trPr>
          <w:trHeight w:val="4503"/>
        </w:trPr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4806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Осуществляет выбор методов и инструментов планирования деятельности и ресурсов органов государственной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власти и управления, стратегического управления, управления изменениями и проектного управления для принятия управленческих решений, и решения аналитических задач обеспечивающих эффективное и результативное исполнение принятых решений на всех уровнях госу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дарственного и муниципального управления.</w:t>
            </w:r>
          </w:p>
          <w:p w:rsidR="0048066C" w:rsidRDefault="0048066C">
            <w:pPr>
              <w:pStyle w:val="aff3"/>
              <w:widowControl w:val="0"/>
              <w:spacing w:beforeAutospacing="0" w:after="0" w:afterAutospacing="0"/>
              <w:jc w:val="both"/>
              <w:rPr>
                <w:strike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Знать: теоретические основы, исторический опыт и нормативную базу, теоретические сильных и слабых сторон инструментов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 и 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Российской Федерации;</w:t>
            </w:r>
          </w:p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Уметь: 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рименять изученный опыт использования инструментов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 и 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Российской Федерации.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2 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Изучите не менее трёх теоретических работ, посвященных программному целевому управления, ссылки на которые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приведите в списке использованной литературы к вашей работе. Изучению подлежат статьи, опубликованных научных изданиях и размещённые в свободном доступе в интернете.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Вам необходимо дополнить и на основании изученных вами дополнительных источников изложенны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в курсе теоретические аспекты программно-целевого управления.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вашей работе должны быть представлены резюмированные обзоры минимум 3 работ, с представленные темами, кратким содержанием и выводами по статье. Каждый обзор не должен занимать более одной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раницы. Выявите дайте ваше экспертное заключение по противоречивым противоречивым суждения о природе программно-целевого управления, которые представлены выбранных вами работах. Аргументируйте ваш ответ.</w:t>
            </w:r>
          </w:p>
        </w:tc>
      </w:tr>
      <w:tr w:rsidR="0048066C">
        <w:trPr>
          <w:trHeight w:val="4503"/>
        </w:trPr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4806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pStyle w:val="aff3"/>
              <w:widowControl w:val="0"/>
              <w:spacing w:beforeAutospacing="0" w:after="0" w:afterAutospacing="0"/>
              <w:jc w:val="both"/>
              <w:rPr>
                <w:rFonts w:eastAsia="Calibri"/>
                <w:strike/>
              </w:rPr>
            </w:pPr>
            <w:r>
              <w:t xml:space="preserve">3. Владеет навыками использования современных </w:t>
            </w:r>
            <w:r>
              <w:t>методов и инструментов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Знать: порядок и особенности применения инструментов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 и 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Российской Федерации;</w:t>
            </w:r>
          </w:p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Уметь: применять изученный опыт использования инструментов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 и 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Российской Федерации.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4. Разбейтесь на группы по два – три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человека. Выберите иностранное государство и расскажите о его национальной системе программно-целевого управления.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Подготовьте творческое задание в формате выступления с презентацией, в котором: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Расскажите о том, как проводилась внедрялись новые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инструменты для данной системы управления.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Отметьте, что стало успешным начинанием, а что так и не было доведено до конца или привело к негативным последствиям.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метрики и показатели использовались и прочие инструменты используются в действующей систе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 программного целевого управления?</w:t>
            </w:r>
          </w:p>
          <w:p w:rsidR="0048066C" w:rsidRDefault="00B84AA7">
            <w:pPr>
              <w:widowControl w:val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современные цифровые технологии (электронные базы данных, системы видеонаблюдения, анализ больших данных, создание специализированных порталов и веб приложений и другие) помогают сегодня совершенствовать процесс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граммного-целевого управления? Предложите свои рекомендации по их интеграции в этот процесс.</w:t>
            </w:r>
          </w:p>
        </w:tc>
      </w:tr>
      <w:tr w:rsidR="0048066C">
        <w:trPr>
          <w:trHeight w:val="69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4806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ПКП-5</w:t>
            </w:r>
          </w:p>
          <w:p w:rsidR="0048066C" w:rsidRDefault="004806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066C" w:rsidRDefault="00B84AA7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применять современные инструменты и методы, позволяющие обеспечивать устойчивое развитие социально – экономической системы, стимулирование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экономического развития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роста</w:t>
            </w:r>
          </w:p>
          <w:p w:rsidR="0048066C" w:rsidRDefault="004806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pStyle w:val="aff3"/>
              <w:widowControl w:val="0"/>
              <w:spacing w:beforeAutospacing="0" w:after="0" w:afterAutospacing="0"/>
              <w:jc w:val="both"/>
              <w:rPr>
                <w:rFonts w:eastAsia="Calibri"/>
              </w:rPr>
            </w:pPr>
            <w:r>
              <w:rPr>
                <w:rFonts w:eastAsia="Calibri"/>
                <w:shd w:val="clear" w:color="auto" w:fill="FFFFFF"/>
              </w:rPr>
              <w:lastRenderedPageBreak/>
              <w:t>1.</w:t>
            </w:r>
            <w:r>
              <w:t xml:space="preserve"> Демонстрирует знание современных инструментов и методов, позволяющих обеспечивать устойчивое развитие социально – экономической системы, стимулирования экономического развития и роста.</w:t>
            </w:r>
            <w:r>
              <w:rPr>
                <w:rFonts w:eastAsia="Calibri"/>
                <w:shd w:val="clear" w:color="auto" w:fill="FFFFFF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Знать: инструменты оценки возможны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 последствий государственных программ, их рисков, в том числе и возможное «искажение» поведение объекта воздействия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государственного и 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применять инструменты оценки возможных последствий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государственных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программ, их рисков, в том числе и возможное «искажение» поведение объекта воздействия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государственного и 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3. Вы работаете в аналитическом центре при Правительстве. Ваша задача проанализировать возможн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 риски и последствия программы в выбранной вами отрасли. Для этого анализа вам необходимо использовать древо решений. Ваша задача: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Сформировать древо решений опираясь на опыт любой выбранный вами отраслевой государственной программы.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древе укажите мини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мум три вершины связанных с деятельностью правительства и теми шагами, которые будут предприняты и минимум две вершины для населения или бизнеса в случае реализации данных действий.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Укажите, опираясь на вашу экспертную оценку уровень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выигрыша для вас и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остальных участников данного процесса в случае каждой отдельной вершины.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Укажите вероятность выбора каждого из вариантов, которые предпочтёт бизнес или население. Дайте дополнительные комментарии в случае проявления так называемого "искажения поведения"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бъекта воздействия управленческого программирования деятельности.</w:t>
            </w:r>
          </w:p>
          <w:p w:rsidR="0048066C" w:rsidRDefault="00B84A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Вычислите итоговый результат по каждой из ветвей древа и выберите наиболее вероятный исход.</w:t>
            </w:r>
          </w:p>
        </w:tc>
      </w:tr>
      <w:tr w:rsidR="0048066C">
        <w:trPr>
          <w:trHeight w:val="699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4806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pStyle w:val="aff3"/>
              <w:widowControl w:val="0"/>
              <w:spacing w:beforeAutospacing="0" w:after="0" w:afterAutospacing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2. </w:t>
            </w:r>
            <w:r>
              <w:t xml:space="preserve">Выделяет приоритетные направления устойчивого развития социально экономической системы, </w:t>
            </w:r>
            <w:r>
              <w:t>стимулирования экономического развития и роста.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различные инструменты для принятия и оценки эффективности решений в сфере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государственного и 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Российской Федерации </w:t>
            </w:r>
          </w:p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использовать различные инструменты для принятия и оценки эффективности решений в сфере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государственного и муниципального программно-целевого управления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4. Разбейтесь на группы по два – три человека. Выберите иностран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 государство и расскажите о его национальной системе программно-целевого управления.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Подготовьте творческое задание в формате выступления с презентацией, в котором: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Расскажите о том, как проводилась данная реформа внедрения данной системы управления.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метьте, что стало успешным начинанием, а что так и не было доведено до конца или привело к негативным последствиям.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метрики и показатели использовались и прочие инструменты используются в действующей системе программного целевого управления?</w:t>
            </w:r>
          </w:p>
          <w:p w:rsidR="0048066C" w:rsidRDefault="00B84A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цифровые технологии (электронные базы данных, системы видеонаблюдения, анализ больших данных, создание специализированных порталов и веб приложений и другие) помогают сегодня совершенствовать процесс программного-целевого управления? Предложите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свои рекомендации по их интеграции в этот процесс.</w:t>
            </w:r>
          </w:p>
        </w:tc>
      </w:tr>
      <w:tr w:rsidR="0048066C">
        <w:trPr>
          <w:trHeight w:val="4054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4806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pStyle w:val="aff3"/>
              <w:widowControl w:val="0"/>
              <w:spacing w:beforeAutospacing="0" w:after="0" w:afterAutospacing="0"/>
              <w:jc w:val="both"/>
              <w:rPr>
                <w:rFonts w:eastAsia="Calibri"/>
              </w:rPr>
            </w:pPr>
            <w:r>
              <w:t>3.</w:t>
            </w:r>
            <w:r>
              <w:rPr>
                <w:rFonts w:eastAsiaTheme="minorHAnsi"/>
                <w:lang w:eastAsia="en-US"/>
              </w:rPr>
              <w:t xml:space="preserve"> </w:t>
            </w:r>
            <w:r>
              <w:t>Определяет основные направления улучшения организации  работы по обеспечению устойчивого развития социально-экономической системы, стимулирования экономического  развития и роста.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Знать: особенности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лучшие зарубежные и российские практики для государственного и муниципального программно-целевого управления.</w:t>
            </w:r>
          </w:p>
          <w:p w:rsidR="0048066C" w:rsidRDefault="00B84AA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применять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лучшие зарубежные и российские практики для государственного и муниципального программно-целевого управления.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 Разбейтесь на группы по два – три человека. Выберите иностранное государство и расскажите о его национальной системе программно-целевого управления.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Подготовьте творческое задание в формате выступления с презентацией, в котором: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Расскажите о том, как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оводилась данная реформа внедрения данной системы управления.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Отметьте, что стало успешным начинанием, а что так и не было доведено до конца или привело к негативным последствиям.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Какие метрики и показатели использовались и прочие инструменты используются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действующей системе программного целевого управления?</w:t>
            </w:r>
          </w:p>
          <w:p w:rsidR="0048066C" w:rsidRDefault="00B84AA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современные цифровые технологии (электронные базы данных, системы видеонаблюдения, анализ больших данных, создание специализированных порталов и веб приложений и другие) помогают сегодня совершенс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твовать процесс программного-целевого управления? Предложите свои рекомендации по их интеграции в этот процесс.</w:t>
            </w:r>
          </w:p>
        </w:tc>
      </w:tr>
    </w:tbl>
    <w:p w:rsidR="0048066C" w:rsidRDefault="0048066C">
      <w:pPr>
        <w:pStyle w:val="a6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48066C" w:rsidRDefault="0048066C">
      <w:pPr>
        <w:pStyle w:val="a6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48066C" w:rsidRDefault="0048066C">
      <w:pPr>
        <w:pStyle w:val="a6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  <w:sectPr w:rsidR="0048066C">
          <w:footerReference w:type="default" r:id="rId9"/>
          <w:pgSz w:w="16838" w:h="11906" w:orient="landscape"/>
          <w:pgMar w:top="709" w:right="1134" w:bottom="765" w:left="1134" w:header="0" w:footer="708" w:gutter="0"/>
          <w:cols w:space="720"/>
          <w:formProt w:val="0"/>
          <w:titlePg/>
          <w:docGrid w:linePitch="360" w:charSpace="8192"/>
        </w:sectPr>
      </w:pPr>
    </w:p>
    <w:p w:rsidR="0048066C" w:rsidRDefault="00B84AA7">
      <w:pPr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</w:pPr>
      <w:bookmarkStart w:id="14" w:name="_Toc125717261"/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14"/>
    </w:p>
    <w:p w:rsidR="0048066C" w:rsidRDefault="00B84AA7">
      <w:pPr>
        <w:widowControl w:val="0"/>
        <w:tabs>
          <w:tab w:val="left" w:pos="800"/>
        </w:tabs>
        <w:spacing w:before="120" w:after="1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ормативно-правовые акты</w:t>
      </w:r>
    </w:p>
    <w:p w:rsidR="0048066C" w:rsidRDefault="00B84AA7">
      <w:pPr>
        <w:pStyle w:val="a6"/>
        <w:widowControl w:val="0"/>
        <w:numPr>
          <w:ilvl w:val="0"/>
          <w:numId w:val="4"/>
        </w:numPr>
        <w:spacing w:after="0" w:line="360" w:lineRule="auto"/>
        <w:ind w:left="0" w:firstLine="567"/>
        <w:jc w:val="both"/>
        <w:textAlignment w:val="baseline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"Конституция Российской Федерации" (принята всенародным голосованием 12.12.1993 с изменениями, одобренными в ходе общероссийского голосования 01.07.2020).</w:t>
      </w:r>
    </w:p>
    <w:p w:rsidR="0048066C" w:rsidRDefault="00B84AA7">
      <w:pPr>
        <w:pStyle w:val="a6"/>
        <w:widowControl w:val="0"/>
        <w:numPr>
          <w:ilvl w:val="0"/>
          <w:numId w:val="4"/>
        </w:numPr>
        <w:spacing w:after="0" w:line="360" w:lineRule="auto"/>
        <w:ind w:left="0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Бюджетный кодекс Российской Федерации от 31.07.1998 № 145-ФЗ.</w:t>
      </w:r>
    </w:p>
    <w:p w:rsidR="0048066C" w:rsidRDefault="00B84AA7">
      <w:pPr>
        <w:pStyle w:val="a6"/>
        <w:widowControl w:val="0"/>
        <w:numPr>
          <w:ilvl w:val="0"/>
          <w:numId w:val="4"/>
        </w:numPr>
        <w:spacing w:after="0" w:line="360" w:lineRule="auto"/>
        <w:ind w:left="0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Налоговый кодек</w:t>
      </w:r>
      <w:r>
        <w:rPr>
          <w:rFonts w:ascii="Times New Roman" w:hAnsi="Times New Roman"/>
          <w:sz w:val="28"/>
          <w:szCs w:val="28"/>
        </w:rPr>
        <w:t>с Российской Федерации от 31.07.1998 № 146-ФЗ. Часть 1.</w:t>
      </w:r>
    </w:p>
    <w:p w:rsidR="0048066C" w:rsidRDefault="00B84AA7">
      <w:pPr>
        <w:pStyle w:val="a6"/>
        <w:widowControl w:val="0"/>
        <w:numPr>
          <w:ilvl w:val="0"/>
          <w:numId w:val="4"/>
        </w:numPr>
        <w:spacing w:after="0" w:line="360" w:lineRule="auto"/>
        <w:ind w:left="0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Налоговый кодекс Российской Федерации от 05.08.2000 № 117-ФЗ. Часть 2.</w:t>
      </w:r>
    </w:p>
    <w:p w:rsidR="0048066C" w:rsidRDefault="00B84AA7">
      <w:pPr>
        <w:pStyle w:val="a6"/>
        <w:widowControl w:val="0"/>
        <w:numPr>
          <w:ilvl w:val="0"/>
          <w:numId w:val="4"/>
        </w:numPr>
        <w:spacing w:after="0" w:line="360" w:lineRule="auto"/>
        <w:ind w:left="0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05.04.2013 № 41-ФЗ «О Счетной палате Российской Федерации».</w:t>
      </w:r>
    </w:p>
    <w:p w:rsidR="0048066C" w:rsidRDefault="00B84AA7">
      <w:pPr>
        <w:pStyle w:val="a6"/>
        <w:widowControl w:val="0"/>
        <w:numPr>
          <w:ilvl w:val="0"/>
          <w:numId w:val="4"/>
        </w:numPr>
        <w:tabs>
          <w:tab w:val="left" w:pos="0"/>
        </w:tabs>
        <w:spacing w:after="0" w:line="360" w:lineRule="auto"/>
        <w:ind w:left="0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21.12.2021 № 131-ФЗ «Об общ</w:t>
      </w:r>
      <w:r>
        <w:rPr>
          <w:rFonts w:ascii="Times New Roman" w:hAnsi="Times New Roman"/>
          <w:sz w:val="28"/>
          <w:szCs w:val="28"/>
        </w:rPr>
        <w:t>их принципах организации местного самоуправления в Российской Федерации».</w:t>
      </w:r>
    </w:p>
    <w:p w:rsidR="0048066C" w:rsidRDefault="00B84AA7">
      <w:pPr>
        <w:pStyle w:val="a6"/>
        <w:widowControl w:val="0"/>
        <w:numPr>
          <w:ilvl w:val="0"/>
          <w:numId w:val="4"/>
        </w:numPr>
        <w:tabs>
          <w:tab w:val="left" w:pos="0"/>
        </w:tabs>
        <w:spacing w:after="0" w:line="360" w:lineRule="auto"/>
        <w:ind w:left="0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образований».</w:t>
      </w:r>
    </w:p>
    <w:p w:rsidR="0048066C" w:rsidRDefault="00B84AA7">
      <w:pPr>
        <w:pStyle w:val="a6"/>
        <w:widowControl w:val="0"/>
        <w:numPr>
          <w:ilvl w:val="0"/>
          <w:numId w:val="4"/>
        </w:numPr>
        <w:tabs>
          <w:tab w:val="left" w:pos="0"/>
        </w:tabs>
        <w:spacing w:after="0" w:line="360" w:lineRule="auto"/>
        <w:ind w:left="0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Бюджетна</w:t>
      </w:r>
      <w:r>
        <w:rPr>
          <w:rFonts w:ascii="Times New Roman" w:hAnsi="Times New Roman"/>
          <w:sz w:val="28"/>
          <w:szCs w:val="28"/>
        </w:rPr>
        <w:t>я стратегия Российской Федерации на период до 2023 года.</w:t>
      </w:r>
    </w:p>
    <w:p w:rsidR="0048066C" w:rsidRDefault="00B84AA7">
      <w:pPr>
        <w:pStyle w:val="a6"/>
        <w:widowControl w:val="0"/>
        <w:numPr>
          <w:ilvl w:val="0"/>
          <w:numId w:val="4"/>
        </w:numPr>
        <w:spacing w:after="0" w:line="360" w:lineRule="auto"/>
        <w:ind w:left="0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zh-CN"/>
        </w:rPr>
        <w:t>Постановление Правительства РФ от 26.05.2021 N 786 (ред. от 29.10.2022) "О системе управления государственными программами Российской Федерации" (вместе с "Положением о системе управления государстве</w:t>
      </w:r>
      <w:r>
        <w:rPr>
          <w:rFonts w:ascii="Times New Roman" w:hAnsi="Times New Roman"/>
          <w:sz w:val="28"/>
          <w:szCs w:val="28"/>
          <w:lang w:eastAsia="zh-CN"/>
        </w:rPr>
        <w:t>нными программами Российской Федерации").</w:t>
      </w:r>
    </w:p>
    <w:p w:rsidR="0048066C" w:rsidRDefault="00B84AA7">
      <w:pPr>
        <w:pStyle w:val="a6"/>
        <w:widowControl w:val="0"/>
        <w:numPr>
          <w:ilvl w:val="0"/>
          <w:numId w:val="4"/>
        </w:numPr>
        <w:spacing w:after="0" w:line="360" w:lineRule="auto"/>
        <w:ind w:left="0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Приказ минэкономразвития России от 17.08. 2021№ 500 "Об утверждении Методических рекомендаций по разработке и реализации государственных программ Российской Федерации"</w:t>
      </w:r>
    </w:p>
    <w:p w:rsidR="0048066C" w:rsidRDefault="00B84AA7">
      <w:pPr>
        <w:widowControl w:val="0"/>
        <w:spacing w:line="360" w:lineRule="auto"/>
        <w:ind w:left="426"/>
        <w:jc w:val="center"/>
        <w:textAlignment w:val="baseline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Основная литература</w:t>
      </w:r>
    </w:p>
    <w:p w:rsidR="0048066C" w:rsidRDefault="00B84AA7">
      <w:pPr>
        <w:tabs>
          <w:tab w:val="left" w:pos="0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Борщевский, Г. А.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Управление государственными программами и проектами : практическое пособие для вузов / Г. А. Борщевский. — Москва : Издательство Юрайт, 2023. — 363 с. — (Высшее образование). —  Образовательная платформа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Юрайт [сайт]. — URL: https://urait.ru/bcode/520330 (</w:t>
      </w:r>
      <w:r>
        <w:rPr>
          <w:rFonts w:ascii="Times New Roman" w:eastAsia="Times New Roman" w:hAnsi="Times New Roman" w:cs="Times New Roman"/>
          <w:sz w:val="28"/>
          <w:szCs w:val="28"/>
        </w:rPr>
        <w:t>дата обращения: 11.01.2023). — Текст : электронный.</w:t>
      </w:r>
    </w:p>
    <w:p w:rsidR="0048066C" w:rsidRDefault="00B84AA7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 xml:space="preserve">2. Прокофьев, С.Е. Теория и механизмы современного государственного и муниципального управления: учебник и практикум для вузов / С.Е. Прокофьев, С.Г. Еремин, А.И. Галкин; Финуниверситет. — Москва: Юрайт, </w:t>
      </w:r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>2022. — 696 с. — (Высшее образование). - Текст: непосредственный. - То же. - Образовательная платформа Юрайт [сайт]. — URL: https://urait.ru/bcode/497319 (дата обращения:12.01.2023). — Текст : электронный.</w:t>
      </w:r>
    </w:p>
    <w:p w:rsidR="0048066C" w:rsidRDefault="00B84AA7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>3. Прокофьев, С.Е. Государственная и муниципальная</w:t>
      </w:r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 xml:space="preserve"> служба: учебник и практикум для вузов / С.Е. Прокофьев, Е.Д. Богатырев, С.Г. Еремин; Speechki. Сервис автоматического создания аудиоверсий статей. — 3-е изд., перераб. и доп. — Москва: Юрайт, 2022 — 324 с. — (Высшее образование). — Текст: непосредственный</w:t>
      </w:r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 xml:space="preserve">. - То же. - Электронная версия: 19 аудиофайлов Mp3 (общая продолжительность звучания 11 ч. 49 мин.) (654 Мб). — Доступ по паролю из сети Интернет (чтение). — ЭБ Финуниверситета. - URL:http://elib.fa.ru/book/84272058exmo11338. - Текст: электронный; То же. </w:t>
      </w:r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>- Образовательная платформа Юрайт [сайт]. — URL: https://urait.ru/bcode/489690 (дата обращения: 24.01.2023). — Текст: электронный.</w:t>
      </w:r>
    </w:p>
    <w:p w:rsidR="0048066C" w:rsidRDefault="0048066C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066C" w:rsidRDefault="00B84AA7">
      <w:pPr>
        <w:pStyle w:val="a6"/>
        <w:spacing w:after="0" w:line="360" w:lineRule="auto"/>
        <w:ind w:left="0"/>
        <w:jc w:val="center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Дополнительная литература</w:t>
      </w:r>
    </w:p>
    <w:p w:rsidR="0048066C" w:rsidRDefault="00B84AA7">
      <w:pPr>
        <w:tabs>
          <w:tab w:val="left" w:pos="0"/>
        </w:tabs>
        <w:spacing w:after="0" w:line="360" w:lineRule="auto"/>
        <w:jc w:val="both"/>
        <w:textAlignment w:val="baseline"/>
        <w:rPr>
          <w:rFonts w:ascii="Times New Roman" w:eastAsia="Calibri" w:hAnsi="Times New Roman" w:cs="Times New Roman"/>
          <w:iCs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>4. Райзберг, Б. А. Целевые программы в системе государственного управления экономикой : монография</w:t>
      </w:r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 xml:space="preserve"> / Б.А. Райзберг. — 2-е изд., испр. — Москва : ИНФРА-М, 2018. — 268 с. + Доп. материалы [Электронный ресурс; Режим доступа http://new.znanium.com]. — (Научная мысль). - ЭБС ZNANIUM.com. - URL: https://znanium.com/catalog/product/973386 (дата обращения: 24.</w:t>
      </w:r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>01.2023). – Текст : электронный.</w:t>
      </w:r>
    </w:p>
    <w:p w:rsidR="0048066C" w:rsidRDefault="00B84AA7">
      <w:pPr>
        <w:tabs>
          <w:tab w:val="left" w:pos="0"/>
        </w:tabs>
        <w:spacing w:after="0" w:line="360" w:lineRule="auto"/>
        <w:jc w:val="both"/>
        <w:textAlignment w:val="baseline"/>
        <w:rPr>
          <w:rFonts w:ascii="Times New Roman" w:eastAsia="Calibri" w:hAnsi="Times New Roman" w:cs="Times New Roman"/>
          <w:iCs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 xml:space="preserve">5. Ахинов, Г. А. Экономика общественного сектора : учеб. пособие / Г.А. Ахинов, Е.Н. Жильцов. — Москва : ИНФРА-М, 2018. — 345 с. — (Высшее образование: Бакалавриат). - ЭБС ZNANIUM.com. - URL: </w:t>
      </w:r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lastRenderedPageBreak/>
        <w:t>https://znanium.com/catalog/pro</w:t>
      </w:r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>duct/940528 (дата обращения:24.01.2023). – Текст : электронный.</w:t>
      </w:r>
    </w:p>
    <w:p w:rsidR="0048066C" w:rsidRDefault="00B84AA7">
      <w:pPr>
        <w:tabs>
          <w:tab w:val="left" w:pos="0"/>
        </w:tabs>
        <w:spacing w:after="0" w:line="360" w:lineRule="auto"/>
        <w:jc w:val="both"/>
        <w:textAlignment w:val="baseline"/>
        <w:rPr>
          <w:rFonts w:ascii="Times New Roman" w:eastAsia="Calibri" w:hAnsi="Times New Roman" w:cs="Times New Roman"/>
          <w:iCs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>6. Экономика общественного сектора (новая теория): учебник / Р.С. Гринберг [и др.]; под ред. О.М. Белоусовой. - Москва: РИОР, 2016. - 440 с. - (Высшее образование: Магистратура). – Текст : неп</w:t>
      </w:r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>осредственный. - То же. - 2019. - ЭБС ZNANIUM.com. - URL: http://znanium.com/catalog/product/1007970 (дата обращения: 24.01.2023). - Текст : электронный.</w:t>
      </w:r>
    </w:p>
    <w:p w:rsidR="0048066C" w:rsidRDefault="00B84AA7">
      <w:pPr>
        <w:tabs>
          <w:tab w:val="left" w:pos="0"/>
        </w:tabs>
        <w:spacing w:after="0" w:line="360" w:lineRule="auto"/>
        <w:jc w:val="both"/>
        <w:textAlignment w:val="baseline"/>
        <w:rPr>
          <w:rFonts w:ascii="Times New Roman" w:eastAsia="Calibri" w:hAnsi="Times New Roman" w:cs="Times New Roman"/>
          <w:iCs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 xml:space="preserve">7. </w:t>
      </w:r>
      <w:r>
        <w:rPr>
          <w:rFonts w:ascii="Times New Roman" w:eastAsia="Times New Roman" w:hAnsi="Times New Roman" w:cs="Times New Roman"/>
          <w:sz w:val="28"/>
          <w:szCs w:val="28"/>
        </w:rPr>
        <w:t>Гумеров, Р. Р. О согласовании основных параметров государственных программ Российской Федерации и 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осударственных программ субъектов Российской Федерации / Р. Р. Гумеров, Н. В. Гусева, А. С. Мартишина // Менеджмент и бизнес-администрирование. – 2020. – № 3. – С. 137-147. – DOI 10.33983/2075-1826-2020-3-137-147. – НЭБ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eLIBRARY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- </w:t>
      </w:r>
      <w:hyperlink r:id="rId10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elibrary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ru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contents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asp</w:t>
        </w:r>
        <w:r>
          <w:rPr>
            <w:sz w:val="28"/>
            <w:szCs w:val="28"/>
          </w:rPr>
          <w:t>?</w:t>
        </w:r>
        <w:r>
          <w:rPr>
            <w:sz w:val="28"/>
            <w:szCs w:val="28"/>
            <w:lang w:val="en-US"/>
          </w:rPr>
          <w:t>id</w:t>
        </w:r>
        <w:r>
          <w:rPr>
            <w:sz w:val="28"/>
            <w:szCs w:val="28"/>
          </w:rPr>
          <w:t>=43992638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. - Текст : электронный.</w:t>
      </w:r>
    </w:p>
    <w:p w:rsidR="0048066C" w:rsidRDefault="00B84AA7">
      <w:pPr>
        <w:tabs>
          <w:tab w:val="left" w:pos="0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 Знаменский, Д. Ю.  Государственная и муниципальная служба : учебник для вузов / Д. Ю. Знаменский ; ответственный редактор Н. А. Омельчен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ко. — 4-е изд., перераб. и доп. — Москва : Издательство Юрайт, 2023. — 405 с. — (Высшее образование). —  Образовательная платформа Юрайт [сайт]. — URL: https://urait.ru/bcode/510888 (дата обращения: 24.01.2023). — </w:t>
      </w:r>
      <w:bookmarkStart w:id="15" w:name="_Hlk125450049"/>
      <w:r>
        <w:rPr>
          <w:rFonts w:ascii="Times New Roman" w:eastAsia="Times New Roman" w:hAnsi="Times New Roman" w:cs="Times New Roman"/>
          <w:sz w:val="28"/>
          <w:szCs w:val="28"/>
        </w:rPr>
        <w:t>Текст : электронный</w:t>
      </w:r>
      <w:bookmarkEnd w:id="15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8066C" w:rsidRDefault="0048066C">
      <w:pPr>
        <w:tabs>
          <w:tab w:val="left" w:pos="0"/>
        </w:tabs>
        <w:spacing w:after="1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48066C" w:rsidRDefault="00B84AA7">
      <w:pPr>
        <w:pStyle w:val="1"/>
        <w:spacing w:before="280" w:after="280"/>
        <w:ind w:firstLine="567"/>
        <w:rPr>
          <w:sz w:val="28"/>
          <w:szCs w:val="28"/>
          <w:lang w:eastAsia="zh-CN"/>
        </w:rPr>
      </w:pPr>
      <w:bookmarkStart w:id="16" w:name="_Toc125717262"/>
      <w:r>
        <w:rPr>
          <w:iCs/>
          <w:sz w:val="28"/>
          <w:szCs w:val="28"/>
        </w:rPr>
        <w:t>9.</w:t>
      </w:r>
      <w:r>
        <w:rPr>
          <w:iCs/>
          <w:sz w:val="28"/>
          <w:szCs w:val="28"/>
        </w:rPr>
        <w:tab/>
        <w:t>Перечень ресурсов</w:t>
      </w:r>
      <w:r>
        <w:rPr>
          <w:iCs/>
          <w:sz w:val="28"/>
          <w:szCs w:val="28"/>
        </w:rPr>
        <w:t xml:space="preserve"> информационно-телекоммуникационной сети Интернет, необходимых для освоения дисциплины</w:t>
      </w:r>
      <w:bookmarkEnd w:id="16"/>
      <w:r>
        <w:rPr>
          <w:sz w:val="28"/>
          <w:szCs w:val="28"/>
        </w:rPr>
        <w:t xml:space="preserve"> </w:t>
      </w:r>
    </w:p>
    <w:p w:rsidR="0048066C" w:rsidRDefault="00B84AA7">
      <w:pPr>
        <w:widowControl w:val="0"/>
        <w:tabs>
          <w:tab w:val="left" w:pos="0"/>
        </w:tabs>
        <w:spacing w:after="12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1.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ab/>
        <w:t xml:space="preserve">www.kremlin.ru - Президент Российской Федерации </w:t>
      </w:r>
    </w:p>
    <w:p w:rsidR="0048066C" w:rsidRDefault="00B84AA7">
      <w:pPr>
        <w:widowControl w:val="0"/>
        <w:tabs>
          <w:tab w:val="left" w:pos="0"/>
        </w:tabs>
        <w:spacing w:after="12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2.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ab/>
        <w:t>http://www.gov.ru –официальный сайт Правительства Российской Федерации</w:t>
      </w:r>
    </w:p>
    <w:p w:rsidR="0048066C" w:rsidRDefault="00B84AA7">
      <w:pPr>
        <w:widowControl w:val="0"/>
        <w:tabs>
          <w:tab w:val="left" w:pos="0"/>
        </w:tabs>
        <w:spacing w:after="12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3.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ab/>
        <w:t>www.duma.gov.ru – Официальный сайт Госу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дарственной Думы РФ </w:t>
      </w:r>
    </w:p>
    <w:p w:rsidR="0048066C" w:rsidRDefault="00B84AA7">
      <w:pPr>
        <w:widowControl w:val="0"/>
        <w:tabs>
          <w:tab w:val="left" w:pos="0"/>
        </w:tabs>
        <w:spacing w:after="12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4.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ab/>
        <w:t xml:space="preserve">www.council.gov.ru - Официальный сайт Совета Федерации </w:t>
      </w:r>
    </w:p>
    <w:p w:rsidR="0048066C" w:rsidRDefault="00B84AA7">
      <w:pPr>
        <w:widowControl w:val="0"/>
        <w:tabs>
          <w:tab w:val="left" w:pos="0"/>
        </w:tabs>
        <w:spacing w:after="12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5.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ab/>
        <w:t>http://www.ach.gov.ru – официальный сайт Счетной палаты Российской Федерации.</w:t>
      </w:r>
    </w:p>
    <w:p w:rsidR="0048066C" w:rsidRDefault="00B84AA7">
      <w:pPr>
        <w:widowControl w:val="0"/>
        <w:tabs>
          <w:tab w:val="left" w:pos="0"/>
        </w:tabs>
        <w:spacing w:after="12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6.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ab/>
      </w:r>
      <w:hyperlink r:id="rId11">
        <w:r>
          <w:rPr>
            <w:rFonts w:ascii="Times New Roman" w:hAnsi="Times New Roman" w:cs="Times New Roman"/>
            <w:sz w:val="28"/>
            <w:szCs w:val="28"/>
            <w:lang w:eastAsia="zh-CN"/>
          </w:rPr>
          <w:t>http://programs.gov.ru/Portal</w:t>
        </w:r>
        <w:r>
          <w:rPr>
            <w:rFonts w:ascii="Times New Roman" w:hAnsi="Times New Roman" w:cs="Times New Roman"/>
            <w:sz w:val="28"/>
            <w:szCs w:val="28"/>
            <w:lang w:eastAsia="zh-CN"/>
          </w:rPr>
          <w:t>/programs/list</w:t>
        </w:r>
      </w:hyperlink>
      <w:r>
        <w:rPr>
          <w:rFonts w:ascii="Times New Roman" w:hAnsi="Times New Roman" w:cs="Times New Roman"/>
          <w:sz w:val="28"/>
          <w:szCs w:val="28"/>
          <w:lang w:eastAsia="zh-CN"/>
        </w:rPr>
        <w:t xml:space="preserve"> - Портал государственных программ Российской Федерации</w:t>
      </w:r>
    </w:p>
    <w:p w:rsidR="0048066C" w:rsidRDefault="00B84AA7">
      <w:pPr>
        <w:widowControl w:val="0"/>
        <w:tabs>
          <w:tab w:val="left" w:pos="0"/>
        </w:tabs>
        <w:spacing w:after="12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lastRenderedPageBreak/>
        <w:t>7.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ab/>
        <w:t>www.deutsche-finanzagentur.de/- сайт Финансового агентства ФРГ</w:t>
      </w:r>
    </w:p>
    <w:p w:rsidR="0048066C" w:rsidRDefault="00B84AA7">
      <w:pPr>
        <w:widowControl w:val="0"/>
        <w:tabs>
          <w:tab w:val="left" w:pos="0"/>
        </w:tabs>
        <w:spacing w:after="12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8.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ab/>
        <w:t>www.imf.org - сайт Международного валютного фонд</w:t>
      </w:r>
    </w:p>
    <w:p w:rsidR="0048066C" w:rsidRDefault="00B84AA7">
      <w:pPr>
        <w:widowControl w:val="0"/>
        <w:tabs>
          <w:tab w:val="left" w:pos="0"/>
        </w:tabs>
        <w:spacing w:after="12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9.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ab/>
        <w:t>https://minfin.gov.ru - Официальный сайт Министерства финансов РФ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>.</w:t>
      </w:r>
    </w:p>
    <w:p w:rsidR="0048066C" w:rsidRDefault="00B84AA7">
      <w:pPr>
        <w:widowControl w:val="0"/>
        <w:tabs>
          <w:tab w:val="left" w:pos="0"/>
        </w:tabs>
        <w:spacing w:after="12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10.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ab/>
        <w:t xml:space="preserve">http://www.economy.gov.ru - Официальный сайт Министерства экономического развития Российской Федерации </w:t>
      </w:r>
    </w:p>
    <w:p w:rsidR="0048066C" w:rsidRDefault="00B84AA7">
      <w:pPr>
        <w:widowControl w:val="0"/>
        <w:tabs>
          <w:tab w:val="left" w:pos="0"/>
        </w:tabs>
        <w:spacing w:after="12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11.Юридическая справочная система «Юрист» http://www.1jur.ru/</w:t>
      </w:r>
    </w:p>
    <w:p w:rsidR="0048066C" w:rsidRDefault="0048066C">
      <w:pPr>
        <w:pStyle w:val="a6"/>
        <w:widowControl w:val="0"/>
        <w:spacing w:after="120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48066C" w:rsidRDefault="00B84AA7">
      <w:pPr>
        <w:pStyle w:val="a6"/>
        <w:widowControl w:val="0"/>
        <w:spacing w:after="120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Информационно-справочные и поисковые системы</w:t>
      </w:r>
    </w:p>
    <w:p w:rsidR="0048066C" w:rsidRDefault="00B84AA7">
      <w:pPr>
        <w:tabs>
          <w:tab w:val="left" w:pos="468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1.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http://www.consultant.ru -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справочная правовая система «КонсультантПлюс».</w:t>
      </w:r>
    </w:p>
    <w:p w:rsidR="0048066C" w:rsidRDefault="00B84AA7">
      <w:pPr>
        <w:tabs>
          <w:tab w:val="left" w:pos="468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2.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>http:// www.garant.ru - справочная правовая система «Гарант».</w:t>
      </w:r>
    </w:p>
    <w:p w:rsidR="0048066C" w:rsidRDefault="00B84AA7">
      <w:pPr>
        <w:tabs>
          <w:tab w:val="left" w:pos="468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3.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http://stats.oecd.org/Index.aspx?DatasetCode=GOV_DEBT - базы данных Организации экономического сотрудничества и развития о государственном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долге.</w:t>
      </w:r>
    </w:p>
    <w:p w:rsidR="0048066C" w:rsidRDefault="00B84AA7">
      <w:pPr>
        <w:widowControl w:val="0"/>
        <w:spacing w:after="0"/>
        <w:ind w:left="426"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Электронные ресурсы БИК</w:t>
      </w:r>
    </w:p>
    <w:p w:rsidR="0048066C" w:rsidRDefault="00B84AA7">
      <w:pPr>
        <w:widowControl w:val="0"/>
        <w:spacing w:after="0"/>
        <w:ind w:left="426"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Электронная библиотека Финансового университета (ЭБ) http://elib.fa.ru/</w:t>
      </w:r>
    </w:p>
    <w:p w:rsidR="0048066C" w:rsidRDefault="00B84AA7">
      <w:pPr>
        <w:widowControl w:val="0"/>
        <w:spacing w:after="0"/>
        <w:ind w:left="426"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Электронно-библиотечная система BOOK.RU http://www.book.ru</w:t>
      </w:r>
    </w:p>
    <w:p w:rsidR="0048066C" w:rsidRDefault="00B84AA7">
      <w:pPr>
        <w:widowControl w:val="0"/>
        <w:spacing w:after="0"/>
        <w:ind w:left="426"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Электронно-библиотечная система «Университетская библиотека ОНЛАЙН» http://biblioclub.ru/</w:t>
      </w:r>
    </w:p>
    <w:p w:rsidR="0048066C" w:rsidRDefault="00B84AA7">
      <w:pPr>
        <w:widowControl w:val="0"/>
        <w:spacing w:after="0"/>
        <w:ind w:left="426"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Элек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>тронно-библиотечная система Znanium http://www.znanium.com</w:t>
      </w:r>
    </w:p>
    <w:p w:rsidR="0048066C" w:rsidRDefault="00B84AA7">
      <w:pPr>
        <w:widowControl w:val="0"/>
        <w:spacing w:after="0"/>
        <w:ind w:left="426"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Образовательная платформа Юрайт </w:t>
      </w:r>
      <w:hyperlink r:id="rId12">
        <w:r>
          <w:rPr>
            <w:rFonts w:ascii="Times New Roman" w:eastAsia="Calibri" w:hAnsi="Times New Roman" w:cs="Times New Roman"/>
            <w:sz w:val="28"/>
            <w:szCs w:val="28"/>
            <w:lang w:eastAsia="zh-CN"/>
          </w:rPr>
          <w:t>https://urait.ru/</w:t>
        </w:r>
      </w:hyperlink>
    </w:p>
    <w:p w:rsidR="0048066C" w:rsidRDefault="00B84AA7">
      <w:pPr>
        <w:widowControl w:val="0"/>
        <w:spacing w:after="0"/>
        <w:ind w:left="426"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Деловая онлайн-библиотека Alpina Digital http://lib.alpinadigital.ru/</w:t>
      </w:r>
    </w:p>
    <w:p w:rsidR="0048066C" w:rsidRDefault="00B84AA7">
      <w:pPr>
        <w:widowControl w:val="0"/>
        <w:spacing w:after="0"/>
        <w:ind w:left="426"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Научная электронная библиотека eLibrary.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ru http://elibrary.ru </w:t>
      </w:r>
    </w:p>
    <w:p w:rsidR="0048066C" w:rsidRDefault="00B84AA7">
      <w:pPr>
        <w:widowControl w:val="0"/>
        <w:spacing w:after="0"/>
        <w:ind w:left="426"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Электронная библиотека http://grebennikon.ru</w:t>
      </w:r>
    </w:p>
    <w:p w:rsidR="0048066C" w:rsidRDefault="00B84AA7">
      <w:pPr>
        <w:widowControl w:val="0"/>
        <w:spacing w:after="0"/>
        <w:ind w:left="426"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Национальная электронная библиотека http://нэб.рф/</w:t>
      </w:r>
    </w:p>
    <w:p w:rsidR="0048066C" w:rsidRDefault="00B84AA7">
      <w:pPr>
        <w:widowControl w:val="0"/>
        <w:spacing w:after="0"/>
        <w:ind w:left="426"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Диссертации и авторефераты на сайте Высшей аттестационной комиссии (ВАК) </w:t>
      </w:r>
      <w:hyperlink r:id="rId13">
        <w:r>
          <w:rPr>
            <w:rFonts w:ascii="Times New Roman" w:eastAsia="Calibri" w:hAnsi="Times New Roman" w:cs="Times New Roman"/>
            <w:sz w:val="28"/>
            <w:szCs w:val="28"/>
            <w:lang w:eastAsia="zh-CN"/>
          </w:rPr>
          <w:t>https://vak.m</w:t>
        </w:r>
        <w:r>
          <w:rPr>
            <w:rFonts w:ascii="Times New Roman" w:eastAsia="Calibri" w:hAnsi="Times New Roman" w:cs="Times New Roman"/>
            <w:sz w:val="28"/>
            <w:szCs w:val="28"/>
            <w:lang w:eastAsia="zh-CN"/>
          </w:rPr>
          <w:t>inobrnauki.gov.ru/</w:t>
        </w:r>
      </w:hyperlink>
    </w:p>
    <w:p w:rsidR="0048066C" w:rsidRDefault="00B84AA7">
      <w:pPr>
        <w:widowControl w:val="0"/>
        <w:spacing w:after="0"/>
        <w:ind w:left="426"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Финансовая справочная система «Финансовый директор» http://www.1fd.ru/</w:t>
      </w:r>
    </w:p>
    <w:p w:rsidR="0048066C" w:rsidRDefault="00B84AA7">
      <w:pPr>
        <w:widowControl w:val="0"/>
        <w:spacing w:after="0"/>
        <w:ind w:left="426"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Видеотека учебных фильмов «Решение» (тематические коллекции «Менеджмент», «Маркетинг. Коммерция. Логистика», «Юриспруденция» http://eduvideo.online/</w:t>
      </w:r>
    </w:p>
    <w:p w:rsidR="0048066C" w:rsidRDefault="00B84AA7">
      <w:pPr>
        <w:widowControl w:val="0"/>
        <w:spacing w:after="0"/>
        <w:ind w:left="426"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Пакет баз данных 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компании EBSCO Publishing, крупнейшего агрегатора научных ресурсов ведущих издательств мира </w:t>
      </w:r>
      <w:hyperlink r:id="rId14">
        <w:r>
          <w:rPr>
            <w:rFonts w:ascii="Times New Roman" w:eastAsia="Calibri" w:hAnsi="Times New Roman" w:cs="Times New Roman"/>
            <w:sz w:val="28"/>
            <w:szCs w:val="28"/>
            <w:lang w:eastAsia="zh-CN"/>
          </w:rPr>
          <w:t>http://search.ebscohost.com</w:t>
        </w:r>
      </w:hyperlink>
    </w:p>
    <w:p w:rsidR="0048066C" w:rsidRDefault="00B84AA7">
      <w:pPr>
        <w:widowControl w:val="0"/>
        <w:spacing w:after="0"/>
        <w:ind w:left="426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lastRenderedPageBreak/>
        <w:t>Информационный ресурс, содержащий информацию о зарегистрированных юридических лицах и ин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>дивидуальных предпринимателях («СПАРК») http://www.spark-interfax.ru</w:t>
      </w:r>
    </w:p>
    <w:p w:rsidR="0048066C" w:rsidRDefault="0048066C">
      <w:pPr>
        <w:tabs>
          <w:tab w:val="left" w:pos="468"/>
        </w:tabs>
        <w:spacing w:line="360" w:lineRule="auto"/>
        <w:ind w:firstLine="709"/>
        <w:jc w:val="both"/>
        <w:rPr>
          <w:rStyle w:val="310"/>
          <w:rFonts w:eastAsia="Arial Unicode MS"/>
          <w:b/>
          <w:sz w:val="28"/>
          <w:szCs w:val="28"/>
        </w:rPr>
      </w:pPr>
    </w:p>
    <w:p w:rsidR="0048066C" w:rsidRDefault="00B84AA7">
      <w:pPr>
        <w:pStyle w:val="1"/>
        <w:spacing w:before="100" w:after="100"/>
        <w:ind w:firstLine="709"/>
        <w:jc w:val="both"/>
        <w:rPr>
          <w:rStyle w:val="310"/>
          <w:rFonts w:eastAsia="Arial Unicode MS"/>
          <w:b w:val="0"/>
          <w:sz w:val="28"/>
          <w:szCs w:val="28"/>
        </w:rPr>
      </w:pPr>
      <w:bookmarkStart w:id="17" w:name="_Toc125717263"/>
      <w:r>
        <w:rPr>
          <w:rStyle w:val="310"/>
          <w:rFonts w:eastAsia="Arial Unicode MS"/>
          <w:sz w:val="28"/>
          <w:szCs w:val="28"/>
        </w:rPr>
        <w:t>10. Методические указания для обучающихся по освоению дисциплины.</w:t>
      </w:r>
      <w:bookmarkEnd w:id="17"/>
    </w:p>
    <w:p w:rsidR="0048066C" w:rsidRDefault="00B84AA7">
      <w:pPr>
        <w:jc w:val="center"/>
        <w:rPr>
          <w:rFonts w:ascii="Times New Roman" w:hAnsi="Times New Roman" w:cs="Times New Roman"/>
          <w:b/>
          <w:sz w:val="28"/>
          <w:lang w:bidi="ru-RU"/>
        </w:rPr>
      </w:pPr>
      <w:r>
        <w:rPr>
          <w:rStyle w:val="32"/>
          <w:rFonts w:eastAsia="Calibri"/>
          <w:color w:val="auto"/>
          <w:sz w:val="28"/>
        </w:rPr>
        <w:t>10.1 Рекомендации по подготовке к лекционным занятиям</w:t>
      </w:r>
    </w:p>
    <w:p w:rsidR="0048066C" w:rsidRDefault="00B84AA7">
      <w:pPr>
        <w:pStyle w:val="63"/>
        <w:spacing w:line="360" w:lineRule="auto"/>
        <w:ind w:right="40" w:firstLine="709"/>
        <w:jc w:val="both"/>
        <w:rPr>
          <w:b/>
          <w:spacing w:val="0"/>
          <w:sz w:val="28"/>
          <w:szCs w:val="28"/>
        </w:rPr>
      </w:pPr>
      <w:r>
        <w:rPr>
          <w:b/>
          <w:spacing w:val="0"/>
          <w:sz w:val="28"/>
          <w:szCs w:val="28"/>
        </w:rPr>
        <w:t>Методические рекомендации по выполнению контрольной работы</w:t>
      </w:r>
    </w:p>
    <w:p w:rsidR="0048066C" w:rsidRDefault="00B84AA7">
      <w:pPr>
        <w:pStyle w:val="a6"/>
        <w:numPr>
          <w:ilvl w:val="0"/>
          <w:numId w:val="5"/>
        </w:numPr>
        <w:shd w:val="clear" w:color="auto" w:fill="FFFFFF"/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Контрольная работа является одной из основных форм аудиторной и внеаудиторной самостоятельной работы студентов по, и может реализовываться как в письменном виде, так и с использованием информационных технологий и специализированных программных продуктов.</w:t>
      </w:r>
    </w:p>
    <w:p w:rsidR="0048066C" w:rsidRDefault="00B84AA7">
      <w:pPr>
        <w:pStyle w:val="a6"/>
        <w:numPr>
          <w:ilvl w:val="0"/>
          <w:numId w:val="5"/>
        </w:numPr>
        <w:shd w:val="clear" w:color="auto" w:fill="FFFFFF"/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онтрольная работа отражает степень освоения студентами учебного материала конкретных разделов (тем) дисциплин (в форме развернутых ответов по вопросам, раскрытия понятий, выполнения упражнений, решения практических задач, ситуаций, кейсов и др.). </w:t>
      </w:r>
    </w:p>
    <w:p w:rsidR="0048066C" w:rsidRDefault="00B84AA7">
      <w:pPr>
        <w:pStyle w:val="a6"/>
        <w:numPr>
          <w:ilvl w:val="0"/>
          <w:numId w:val="5"/>
        </w:numPr>
        <w:shd w:val="clear" w:color="auto" w:fill="FFFFFF"/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вып</w:t>
      </w:r>
      <w:r>
        <w:rPr>
          <w:rFonts w:ascii="Times New Roman" w:hAnsi="Times New Roman"/>
          <w:sz w:val="28"/>
          <w:szCs w:val="28"/>
        </w:rPr>
        <w:t>олнения контрольной работы, содержащей комплект заданий - овладение студентами навыками решения типовых расчетных задач, формирование учебно-исследовательских навыков, закрепление умений самостоятельно работать с различными источниками информации; расширен</w:t>
      </w:r>
      <w:r>
        <w:rPr>
          <w:rFonts w:ascii="Times New Roman" w:hAnsi="Times New Roman"/>
          <w:sz w:val="28"/>
          <w:szCs w:val="28"/>
        </w:rPr>
        <w:t>ие и закрепление знаний и умений; проверка знаний, умений и владений.</w:t>
      </w:r>
    </w:p>
    <w:p w:rsidR="0048066C" w:rsidRDefault="00B84AA7">
      <w:pPr>
        <w:pStyle w:val="a6"/>
        <w:numPr>
          <w:ilvl w:val="0"/>
          <w:numId w:val="5"/>
        </w:numPr>
        <w:shd w:val="clear" w:color="auto" w:fill="FFFFFF"/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</w:t>
      </w:r>
      <w:r>
        <w:rPr>
          <w:rFonts w:ascii="Times New Roman" w:hAnsi="Times New Roman"/>
          <w:sz w:val="28"/>
          <w:szCs w:val="28"/>
        </w:rPr>
        <w:t>ы контрольных работ должны быть равноценны по объему и сложности.</w:t>
      </w:r>
    </w:p>
    <w:p w:rsidR="0048066C" w:rsidRDefault="00B84AA7">
      <w:pPr>
        <w:pStyle w:val="a6"/>
        <w:numPr>
          <w:ilvl w:val="0"/>
          <w:numId w:val="5"/>
        </w:numPr>
        <w:shd w:val="clear" w:color="auto" w:fill="FFFFFF"/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Содержание заданий контрольных работ и требования к их выполнению разрабатываются преподавателем, ведущим семинарские занятия по дисциплине. </w:t>
      </w:r>
    </w:p>
    <w:p w:rsidR="0048066C" w:rsidRDefault="00B84AA7">
      <w:pPr>
        <w:pStyle w:val="a6"/>
        <w:numPr>
          <w:ilvl w:val="0"/>
          <w:numId w:val="5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Требования к выполнению контрольной работы:</w:t>
      </w:r>
    </w:p>
    <w:p w:rsidR="0048066C" w:rsidRDefault="00B84AA7">
      <w:pPr>
        <w:pStyle w:val="a6"/>
        <w:numPr>
          <w:ilvl w:val="0"/>
          <w:numId w:val="6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четк</w:t>
      </w:r>
      <w:r>
        <w:rPr>
          <w:rFonts w:ascii="Times New Roman" w:hAnsi="Times New Roman"/>
          <w:sz w:val="28"/>
          <w:szCs w:val="28"/>
        </w:rPr>
        <w:t>ость и последовательность изложения материала (решения) в соответствии с составленным планом;</w:t>
      </w:r>
    </w:p>
    <w:p w:rsidR="0048066C" w:rsidRDefault="00B84AA7">
      <w:pPr>
        <w:pStyle w:val="a6"/>
        <w:numPr>
          <w:ilvl w:val="0"/>
          <w:numId w:val="6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обобщений и выводов, сделанных на основе изучения информационных источников по данной теме;</w:t>
      </w:r>
    </w:p>
    <w:p w:rsidR="0048066C" w:rsidRDefault="00B84AA7">
      <w:pPr>
        <w:pStyle w:val="a6"/>
        <w:numPr>
          <w:ilvl w:val="0"/>
          <w:numId w:val="6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в полном объеме решений имеющихся в задании пра</w:t>
      </w:r>
      <w:r>
        <w:rPr>
          <w:rFonts w:ascii="Times New Roman" w:hAnsi="Times New Roman"/>
          <w:sz w:val="28"/>
          <w:szCs w:val="28"/>
        </w:rPr>
        <w:t>ктических задач;</w:t>
      </w:r>
    </w:p>
    <w:p w:rsidR="0048066C" w:rsidRDefault="00B84AA7">
      <w:pPr>
        <w:pStyle w:val="a6"/>
        <w:numPr>
          <w:ilvl w:val="0"/>
          <w:numId w:val="6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использование современных способов поиска, обработки и анализа информации;</w:t>
      </w:r>
    </w:p>
    <w:p w:rsidR="0048066C" w:rsidRDefault="00B84AA7">
      <w:pPr>
        <w:pStyle w:val="a6"/>
        <w:numPr>
          <w:ilvl w:val="0"/>
          <w:numId w:val="6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самостоятельность выполнения. </w:t>
      </w:r>
    </w:p>
    <w:p w:rsidR="0048066C" w:rsidRDefault="00B84AA7">
      <w:pPr>
        <w:pStyle w:val="a6"/>
        <w:numPr>
          <w:ilvl w:val="0"/>
          <w:numId w:val="5"/>
        </w:numPr>
        <w:shd w:val="clear" w:color="auto" w:fill="FFFFFF"/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 контрольной работы не более 6 страниц, не включая таблиц, графиков и т. п. (при наличии).</w:t>
      </w:r>
    </w:p>
    <w:p w:rsidR="0048066C" w:rsidRDefault="00B84AA7">
      <w:pPr>
        <w:pStyle w:val="a6"/>
        <w:numPr>
          <w:ilvl w:val="0"/>
          <w:numId w:val="5"/>
        </w:numPr>
        <w:shd w:val="clear" w:color="auto" w:fill="FFFFFF"/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контрольных работ студентов пр</w:t>
      </w:r>
      <w:r>
        <w:rPr>
          <w:rFonts w:ascii="Times New Roman" w:hAnsi="Times New Roman"/>
          <w:sz w:val="28"/>
          <w:szCs w:val="28"/>
        </w:rPr>
        <w:t>оводится в процессе текущего контроля успеваемости студентов.</w:t>
      </w:r>
    </w:p>
    <w:p w:rsidR="0048066C" w:rsidRDefault="00B84AA7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18" w:name="_Toc125717264"/>
      <w:r>
        <w:rPr>
          <w:rFonts w:ascii="Times New Roman" w:hAnsi="Times New Roman"/>
          <w:b/>
          <w:bCs/>
          <w:sz w:val="28"/>
          <w:szCs w:val="28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</w:t>
      </w:r>
      <w:r>
        <w:rPr>
          <w:rFonts w:ascii="Times New Roman" w:hAnsi="Times New Roman"/>
          <w:b/>
          <w:bCs/>
          <w:sz w:val="28"/>
          <w:szCs w:val="28"/>
        </w:rPr>
        <w:t>систем (при необходимости)</w:t>
      </w:r>
      <w:bookmarkEnd w:id="18"/>
    </w:p>
    <w:p w:rsidR="0048066C" w:rsidRDefault="00B84AA7">
      <w:pPr>
        <w:pStyle w:val="a6"/>
        <w:ind w:left="0" w:firstLine="709"/>
        <w:jc w:val="both"/>
        <w:rPr>
          <w:rFonts w:ascii="Times New Roman" w:hAnsi="Times New Roman"/>
          <w:b/>
          <w:bCs/>
          <w:kern w:val="2"/>
          <w:sz w:val="28"/>
          <w:szCs w:val="28"/>
        </w:rPr>
      </w:pPr>
      <w:bookmarkStart w:id="19" w:name="_Toc531614950"/>
      <w:bookmarkStart w:id="20" w:name="_Toc531686467"/>
      <w:r>
        <w:rPr>
          <w:rFonts w:ascii="Times New Roman" w:hAnsi="Times New Roman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19"/>
      <w:bookmarkEnd w:id="20"/>
    </w:p>
    <w:p w:rsidR="0048066C" w:rsidRDefault="00B84AA7">
      <w:pPr>
        <w:pStyle w:val="a6"/>
        <w:ind w:left="0" w:firstLine="709"/>
        <w:jc w:val="both"/>
        <w:rPr>
          <w:rFonts w:ascii="Times New Roman" w:hAnsi="Times New Roman"/>
          <w:bCs/>
          <w:kern w:val="2"/>
          <w:sz w:val="28"/>
          <w:szCs w:val="28"/>
        </w:rPr>
      </w:pPr>
      <w:bookmarkStart w:id="21" w:name="_Toc531614951"/>
      <w:bookmarkStart w:id="22" w:name="_Toc531686468"/>
      <w:r>
        <w:rPr>
          <w:rFonts w:ascii="Times New Roman" w:hAnsi="Times New Roman"/>
          <w:bCs/>
          <w:kern w:val="2"/>
          <w:sz w:val="28"/>
          <w:szCs w:val="28"/>
        </w:rPr>
        <w:t xml:space="preserve">1. </w:t>
      </w:r>
      <w:r>
        <w:rPr>
          <w:rFonts w:ascii="Times New Roman" w:hAnsi="Times New Roman"/>
          <w:bCs/>
          <w:kern w:val="2"/>
          <w:sz w:val="28"/>
          <w:szCs w:val="28"/>
          <w:lang w:val="en-US"/>
        </w:rPr>
        <w:t>Windows</w:t>
      </w:r>
      <w:r>
        <w:rPr>
          <w:rFonts w:ascii="Times New Roman" w:hAnsi="Times New Roman"/>
          <w:bCs/>
          <w:kern w:val="2"/>
          <w:sz w:val="28"/>
          <w:szCs w:val="28"/>
        </w:rPr>
        <w:t xml:space="preserve">, </w:t>
      </w:r>
      <w:r>
        <w:rPr>
          <w:rFonts w:ascii="Times New Roman" w:hAnsi="Times New Roman"/>
          <w:bCs/>
          <w:kern w:val="2"/>
          <w:sz w:val="28"/>
          <w:szCs w:val="28"/>
          <w:lang w:val="en-US"/>
        </w:rPr>
        <w:t>Microsoft</w:t>
      </w:r>
      <w:r>
        <w:rPr>
          <w:rFonts w:ascii="Times New Roman" w:hAnsi="Times New Roman"/>
          <w:bCs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bCs/>
          <w:kern w:val="2"/>
          <w:sz w:val="28"/>
          <w:szCs w:val="28"/>
          <w:lang w:val="en-US"/>
        </w:rPr>
        <w:t>Office</w:t>
      </w:r>
      <w:r>
        <w:rPr>
          <w:rFonts w:ascii="Times New Roman" w:hAnsi="Times New Roman"/>
          <w:bCs/>
          <w:kern w:val="2"/>
          <w:sz w:val="28"/>
          <w:szCs w:val="28"/>
        </w:rPr>
        <w:t>.</w:t>
      </w:r>
      <w:bookmarkEnd w:id="21"/>
      <w:bookmarkEnd w:id="22"/>
    </w:p>
    <w:p w:rsidR="0048066C" w:rsidRDefault="00B84AA7">
      <w:pPr>
        <w:pStyle w:val="a6"/>
        <w:ind w:left="0" w:firstLine="709"/>
        <w:jc w:val="both"/>
        <w:rPr>
          <w:rFonts w:ascii="Times New Roman" w:hAnsi="Times New Roman"/>
          <w:bCs/>
          <w:kern w:val="2"/>
          <w:sz w:val="28"/>
          <w:szCs w:val="28"/>
        </w:rPr>
      </w:pPr>
      <w:bookmarkStart w:id="23" w:name="_Toc531614952"/>
      <w:bookmarkStart w:id="24" w:name="_Toc531686469"/>
      <w:r>
        <w:rPr>
          <w:rFonts w:ascii="Times New Roman" w:hAnsi="Times New Roman"/>
          <w:bCs/>
          <w:kern w:val="2"/>
          <w:sz w:val="28"/>
          <w:szCs w:val="28"/>
        </w:rPr>
        <w:t xml:space="preserve">2. Антивирус </w:t>
      </w:r>
      <w:bookmarkEnd w:id="23"/>
      <w:bookmarkEnd w:id="24"/>
      <w:r>
        <w:rPr>
          <w:rFonts w:ascii="Times New Roman" w:hAnsi="Times New Roman"/>
          <w:bCs/>
          <w:kern w:val="2"/>
          <w:sz w:val="28"/>
          <w:szCs w:val="28"/>
          <w:lang w:val="en-US"/>
        </w:rPr>
        <w:t>Kaspersky</w:t>
      </w:r>
    </w:p>
    <w:p w:rsidR="0048066C" w:rsidRDefault="00B84AA7">
      <w:pPr>
        <w:pStyle w:val="a6"/>
        <w:ind w:left="0" w:firstLine="709"/>
        <w:jc w:val="both"/>
        <w:rPr>
          <w:rFonts w:ascii="Times New Roman" w:hAnsi="Times New Roman"/>
          <w:bCs/>
          <w:kern w:val="2"/>
          <w:sz w:val="28"/>
          <w:szCs w:val="28"/>
        </w:rPr>
      </w:pPr>
      <w:bookmarkStart w:id="25" w:name="_Toc531614953"/>
      <w:bookmarkStart w:id="26" w:name="_Toc531686470"/>
      <w:r>
        <w:rPr>
          <w:rFonts w:ascii="Times New Roman" w:hAnsi="Times New Roman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25"/>
      <w:bookmarkEnd w:id="26"/>
    </w:p>
    <w:p w:rsidR="0048066C" w:rsidRDefault="00B84AA7">
      <w:pPr>
        <w:pStyle w:val="a6"/>
        <w:shd w:val="clear" w:color="auto" w:fill="FFFFFF"/>
        <w:tabs>
          <w:tab w:val="left" w:pos="442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 Информационно-правовая система </w:t>
      </w:r>
      <w:r>
        <w:rPr>
          <w:rFonts w:ascii="Times New Roman" w:hAnsi="Times New Roman"/>
          <w:bCs/>
          <w:sz w:val="28"/>
          <w:szCs w:val="28"/>
        </w:rPr>
        <w:t>«Гарант»</w:t>
      </w:r>
    </w:p>
    <w:p w:rsidR="0048066C" w:rsidRDefault="00B84AA7">
      <w:pPr>
        <w:pStyle w:val="a6"/>
        <w:shd w:val="clear" w:color="auto" w:fill="FFFFFF"/>
        <w:tabs>
          <w:tab w:val="left" w:pos="442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 Информационно-правовая система «Консультант Плюс»</w:t>
      </w:r>
    </w:p>
    <w:p w:rsidR="0048066C" w:rsidRDefault="00B84AA7">
      <w:pPr>
        <w:pStyle w:val="a6"/>
        <w:shd w:val="clear" w:color="auto" w:fill="FFFFFF"/>
        <w:tabs>
          <w:tab w:val="left" w:pos="442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3. Электронная энциклопедия: </w:t>
      </w:r>
      <w:hyperlink r:id="rId15">
        <w:r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http</w:t>
        </w:r>
        <w:r>
          <w:rPr>
            <w:rFonts w:ascii="Times New Roman" w:hAnsi="Times New Roman"/>
            <w:bCs/>
            <w:sz w:val="28"/>
            <w:szCs w:val="28"/>
            <w:u w:val="single"/>
          </w:rPr>
          <w:t>://</w:t>
        </w:r>
        <w:r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ru</w:t>
        </w:r>
        <w:r>
          <w:rPr>
            <w:rFonts w:ascii="Times New Roman" w:hAnsi="Times New Roman"/>
            <w:bCs/>
            <w:sz w:val="28"/>
            <w:szCs w:val="28"/>
            <w:u w:val="single"/>
          </w:rPr>
          <w:t>.</w:t>
        </w:r>
        <w:r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wikipedia</w:t>
        </w:r>
        <w:r>
          <w:rPr>
            <w:rFonts w:ascii="Times New Roman" w:hAnsi="Times New Roman"/>
            <w:bCs/>
            <w:sz w:val="28"/>
            <w:szCs w:val="28"/>
            <w:u w:val="single"/>
          </w:rPr>
          <w:t>.</w:t>
        </w:r>
        <w:r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org</w:t>
        </w:r>
        <w:r>
          <w:rPr>
            <w:rFonts w:ascii="Times New Roman" w:hAnsi="Times New Roman"/>
            <w:bCs/>
            <w:sz w:val="28"/>
            <w:szCs w:val="28"/>
            <w:u w:val="single"/>
          </w:rPr>
          <w:t>/</w:t>
        </w:r>
        <w:r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wiki</w:t>
        </w:r>
        <w:r>
          <w:rPr>
            <w:rFonts w:ascii="Times New Roman" w:hAnsi="Times New Roman"/>
            <w:bCs/>
            <w:sz w:val="28"/>
            <w:szCs w:val="28"/>
            <w:u w:val="single"/>
          </w:rPr>
          <w:t>/</w:t>
        </w:r>
        <w:r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Wiki</w:t>
        </w:r>
      </w:hyperlink>
    </w:p>
    <w:p w:rsidR="0048066C" w:rsidRDefault="00B84AA7">
      <w:pPr>
        <w:pStyle w:val="a6"/>
        <w:shd w:val="clear" w:color="auto" w:fill="FFFFFF"/>
        <w:tabs>
          <w:tab w:val="left" w:pos="442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ascii="Times New Roman" w:hAnsi="Times New Roman"/>
          <w:bCs/>
          <w:sz w:val="28"/>
          <w:szCs w:val="28"/>
          <w:lang w:val="en-US"/>
        </w:rPr>
        <w:t>http</w:t>
      </w:r>
      <w:r>
        <w:rPr>
          <w:rFonts w:ascii="Times New Roman" w:hAnsi="Times New Roman"/>
          <w:bCs/>
          <w:sz w:val="28"/>
          <w:szCs w:val="28"/>
        </w:rPr>
        <w:t>://</w:t>
      </w:r>
      <w:r>
        <w:rPr>
          <w:rFonts w:ascii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  <w:lang w:val="en-US"/>
        </w:rPr>
        <w:t>skrin</w:t>
      </w:r>
      <w:r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  <w:lang w:val="en-US"/>
        </w:rPr>
        <w:t>ru</w:t>
      </w:r>
      <w:r>
        <w:rPr>
          <w:rFonts w:ascii="Times New Roman" w:hAnsi="Times New Roman"/>
          <w:bCs/>
          <w:sz w:val="28"/>
          <w:szCs w:val="28"/>
        </w:rPr>
        <w:t>/</w:t>
      </w:r>
    </w:p>
    <w:p w:rsidR="0048066C" w:rsidRDefault="0048066C">
      <w:pPr>
        <w:pStyle w:val="a6"/>
        <w:shd w:val="clear" w:color="auto" w:fill="FFFFFF"/>
        <w:tabs>
          <w:tab w:val="left" w:pos="442"/>
        </w:tabs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8066C" w:rsidRDefault="00B84AA7">
      <w:pPr>
        <w:pStyle w:val="a6"/>
        <w:shd w:val="clear" w:color="auto" w:fill="FFFFFF"/>
        <w:tabs>
          <w:tab w:val="left" w:pos="442"/>
        </w:tabs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11</w:t>
      </w:r>
      <w:r>
        <w:rPr>
          <w:rFonts w:ascii="Times New Roman" w:hAnsi="Times New Roman"/>
          <w:b/>
          <w:bCs/>
          <w:sz w:val="28"/>
          <w:szCs w:val="28"/>
        </w:rPr>
        <w:t xml:space="preserve">.3. Сертифицированные программные и аппаратные средства защиты информации – </w:t>
      </w:r>
      <w:r>
        <w:rPr>
          <w:rFonts w:ascii="Times New Roman" w:hAnsi="Times New Roman"/>
          <w:bCs/>
          <w:sz w:val="28"/>
          <w:szCs w:val="28"/>
        </w:rPr>
        <w:t>не используются.</w:t>
      </w:r>
    </w:p>
    <w:p w:rsidR="0048066C" w:rsidRDefault="00B84AA7">
      <w:pPr>
        <w:pStyle w:val="1"/>
        <w:spacing w:before="280" w:after="280"/>
        <w:ind w:firstLine="709"/>
        <w:jc w:val="both"/>
        <w:rPr>
          <w:b w:val="0"/>
          <w:sz w:val="28"/>
          <w:szCs w:val="28"/>
        </w:rPr>
      </w:pPr>
      <w:bookmarkStart w:id="27" w:name="_Toc125717265"/>
      <w:r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7"/>
    </w:p>
    <w:p w:rsidR="0048066C" w:rsidRDefault="00B84AA7">
      <w:pPr>
        <w:pStyle w:val="111"/>
        <w:spacing w:before="0" w:after="0" w:line="360" w:lineRule="auto"/>
        <w:ind w:firstLine="709"/>
        <w:jc w:val="both"/>
        <w:rPr>
          <w:color w:val="auto"/>
          <w:sz w:val="28"/>
        </w:rPr>
      </w:pPr>
      <w:r>
        <w:rPr>
          <w:color w:val="auto"/>
          <w:sz w:val="28"/>
        </w:rPr>
        <w:lastRenderedPageBreak/>
        <w:t xml:space="preserve">Материально-техническая база, которой располагает Финансовый университет: </w:t>
      </w:r>
    </w:p>
    <w:p w:rsidR="0048066C" w:rsidRDefault="00B84AA7">
      <w:pPr>
        <w:pStyle w:val="111"/>
        <w:numPr>
          <w:ilvl w:val="0"/>
          <w:numId w:val="2"/>
        </w:numPr>
        <w:spacing w:before="0" w:after="0" w:line="360" w:lineRule="auto"/>
        <w:ind w:left="567" w:hanging="567"/>
        <w:jc w:val="both"/>
        <w:rPr>
          <w:color w:val="auto"/>
          <w:sz w:val="28"/>
        </w:rPr>
      </w:pPr>
      <w:r>
        <w:rPr>
          <w:color w:val="auto"/>
          <w:sz w:val="28"/>
        </w:rPr>
        <w:t xml:space="preserve">аудиторный фонд, </w:t>
      </w:r>
    </w:p>
    <w:p w:rsidR="0048066C" w:rsidRDefault="00B84AA7">
      <w:pPr>
        <w:pStyle w:val="111"/>
        <w:numPr>
          <w:ilvl w:val="0"/>
          <w:numId w:val="2"/>
        </w:numPr>
        <w:spacing w:before="0" w:after="0" w:line="360" w:lineRule="auto"/>
        <w:ind w:left="567" w:hanging="567"/>
        <w:jc w:val="both"/>
        <w:rPr>
          <w:color w:val="auto"/>
          <w:sz w:val="28"/>
        </w:rPr>
      </w:pPr>
      <w:r>
        <w:rPr>
          <w:color w:val="auto"/>
          <w:sz w:val="28"/>
        </w:rPr>
        <w:t xml:space="preserve">медиаоборудование, </w:t>
      </w:r>
    </w:p>
    <w:p w:rsidR="0048066C" w:rsidRDefault="00B84AA7">
      <w:pPr>
        <w:pStyle w:val="111"/>
        <w:numPr>
          <w:ilvl w:val="0"/>
          <w:numId w:val="2"/>
        </w:numPr>
        <w:spacing w:before="0" w:after="0" w:line="360" w:lineRule="auto"/>
        <w:ind w:left="567" w:hanging="567"/>
        <w:jc w:val="both"/>
        <w:rPr>
          <w:color w:val="auto"/>
          <w:sz w:val="28"/>
        </w:rPr>
      </w:pPr>
      <w:r>
        <w:rPr>
          <w:color w:val="auto"/>
          <w:sz w:val="28"/>
        </w:rPr>
        <w:t xml:space="preserve">компьютерный класс с интернет-доступом, </w:t>
      </w:r>
    </w:p>
    <w:p w:rsidR="0048066C" w:rsidRDefault="00B84AA7">
      <w:pPr>
        <w:pStyle w:val="111"/>
        <w:numPr>
          <w:ilvl w:val="0"/>
          <w:numId w:val="2"/>
        </w:numPr>
        <w:spacing w:before="0" w:after="0" w:line="360" w:lineRule="auto"/>
        <w:ind w:left="567" w:hanging="567"/>
        <w:jc w:val="both"/>
        <w:rPr>
          <w:color w:val="auto"/>
          <w:sz w:val="28"/>
        </w:rPr>
      </w:pPr>
      <w:r>
        <w:rPr>
          <w:color w:val="auto"/>
          <w:sz w:val="28"/>
        </w:rPr>
        <w:t xml:space="preserve">программное обеспечение, </w:t>
      </w:r>
    </w:p>
    <w:p w:rsidR="0048066C" w:rsidRDefault="00B84AA7">
      <w:pPr>
        <w:pStyle w:val="111"/>
        <w:numPr>
          <w:ilvl w:val="0"/>
          <w:numId w:val="2"/>
        </w:numPr>
        <w:spacing w:before="0" w:after="0" w:line="360" w:lineRule="auto"/>
        <w:ind w:left="567" w:hanging="567"/>
        <w:jc w:val="both"/>
        <w:rPr>
          <w:color w:val="auto"/>
          <w:sz w:val="28"/>
        </w:rPr>
      </w:pPr>
      <w:r>
        <w:rPr>
          <w:color w:val="auto"/>
          <w:sz w:val="28"/>
        </w:rPr>
        <w:t xml:space="preserve">базы данных, </w:t>
      </w:r>
    </w:p>
    <w:p w:rsidR="0048066C" w:rsidRDefault="00B84AA7">
      <w:pPr>
        <w:pStyle w:val="111"/>
        <w:numPr>
          <w:ilvl w:val="0"/>
          <w:numId w:val="2"/>
        </w:numPr>
        <w:spacing w:before="0" w:after="0" w:line="360" w:lineRule="auto"/>
        <w:ind w:left="567" w:hanging="567"/>
        <w:jc w:val="both"/>
        <w:rPr>
          <w:color w:val="auto"/>
          <w:sz w:val="28"/>
        </w:rPr>
      </w:pPr>
      <w:r>
        <w:rPr>
          <w:color w:val="auto"/>
          <w:sz w:val="28"/>
        </w:rPr>
        <w:t xml:space="preserve">справочно-информационные системы, </w:t>
      </w:r>
    </w:p>
    <w:p w:rsidR="0048066C" w:rsidRDefault="00B84AA7">
      <w:pPr>
        <w:pStyle w:val="111"/>
        <w:numPr>
          <w:ilvl w:val="0"/>
          <w:numId w:val="2"/>
        </w:numPr>
        <w:spacing w:before="0" w:after="0" w:line="360" w:lineRule="auto"/>
        <w:ind w:left="567" w:hanging="567"/>
        <w:jc w:val="both"/>
        <w:rPr>
          <w:color w:val="auto"/>
          <w:sz w:val="28"/>
          <w:szCs w:val="28"/>
        </w:rPr>
      </w:pPr>
      <w:r>
        <w:rPr>
          <w:color w:val="auto"/>
          <w:sz w:val="28"/>
        </w:rPr>
        <w:t>библиотечный фонд и др.</w:t>
      </w:r>
    </w:p>
    <w:sectPr w:rsidR="0048066C">
      <w:footerReference w:type="default" r:id="rId16"/>
      <w:pgSz w:w="11906" w:h="16838"/>
      <w:pgMar w:top="1134" w:right="850" w:bottom="1134" w:left="1276" w:header="0" w:footer="708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4AA7" w:rsidRDefault="00B84AA7">
      <w:pPr>
        <w:spacing w:after="0" w:line="240" w:lineRule="auto"/>
      </w:pPr>
      <w:r>
        <w:separator/>
      </w:r>
    </w:p>
  </w:endnote>
  <w:endnote w:type="continuationSeparator" w:id="0">
    <w:p w:rsidR="00B84AA7" w:rsidRDefault="00B84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ヒラギノ角ゴ Pro W3">
    <w:panose1 w:val="00000000000000000000"/>
    <w:charset w:val="8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7573607"/>
      <w:docPartObj>
        <w:docPartGallery w:val="Page Numbers (Bottom of Page)"/>
        <w:docPartUnique/>
      </w:docPartObj>
    </w:sdtPr>
    <w:sdtEndPr/>
    <w:sdtContent>
      <w:p w:rsidR="0048066C" w:rsidRDefault="00B84AA7">
        <w:pPr>
          <w:pStyle w:val="ad"/>
          <w:jc w:val="center"/>
          <w:rPr>
            <w:rFonts w:ascii="Times New Roman" w:hAnsi="Times New Roman" w:cs="Times New Roman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871562">
          <w:rPr>
            <w:noProof/>
          </w:rPr>
          <w:t>2</w:t>
        </w:r>
        <w:r>
          <w:fldChar w:fldCharType="end"/>
        </w:r>
      </w:p>
      <w:p w:rsidR="0048066C" w:rsidRDefault="00B84AA7">
        <w:pPr>
          <w:pStyle w:val="ad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8946582"/>
      <w:docPartObj>
        <w:docPartGallery w:val="Page Numbers (Bottom of Page)"/>
        <w:docPartUnique/>
      </w:docPartObj>
    </w:sdtPr>
    <w:sdtEndPr/>
    <w:sdtContent>
      <w:p w:rsidR="0048066C" w:rsidRDefault="00B84AA7">
        <w:pPr>
          <w:pStyle w:val="ad"/>
          <w:jc w:val="center"/>
          <w:rPr>
            <w:rFonts w:ascii="Times New Roman" w:hAnsi="Times New Roman" w:cs="Times New Roman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871562">
          <w:rPr>
            <w:noProof/>
          </w:rPr>
          <w:t>22</w:t>
        </w:r>
        <w:r>
          <w:fldChar w:fldCharType="end"/>
        </w:r>
      </w:p>
      <w:p w:rsidR="0048066C" w:rsidRDefault="00B84AA7">
        <w:pPr>
          <w:pStyle w:val="ad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3537410"/>
      <w:docPartObj>
        <w:docPartGallery w:val="Page Numbers (Bottom of Page)"/>
        <w:docPartUnique/>
      </w:docPartObj>
    </w:sdtPr>
    <w:sdtEndPr/>
    <w:sdtContent>
      <w:p w:rsidR="0048066C" w:rsidRDefault="00B84AA7">
        <w:pPr>
          <w:pStyle w:val="ad"/>
          <w:jc w:val="center"/>
          <w:rPr>
            <w:rFonts w:ascii="Times New Roman" w:hAnsi="Times New Roman" w:cs="Times New Roman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871562">
          <w:rPr>
            <w:noProof/>
          </w:rPr>
          <w:t>34</w:t>
        </w:r>
        <w:r>
          <w:fldChar w:fldCharType="end"/>
        </w:r>
      </w:p>
      <w:p w:rsidR="0048066C" w:rsidRDefault="00B84AA7">
        <w:pPr>
          <w:pStyle w:val="ad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4AA7" w:rsidRDefault="00B84AA7">
      <w:pPr>
        <w:spacing w:after="0" w:line="240" w:lineRule="auto"/>
      </w:pPr>
      <w:r>
        <w:separator/>
      </w:r>
    </w:p>
  </w:footnote>
  <w:footnote w:type="continuationSeparator" w:id="0">
    <w:p w:rsidR="00B84AA7" w:rsidRDefault="00B84A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644B9"/>
    <w:multiLevelType w:val="multilevel"/>
    <w:tmpl w:val="5CBAA9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BAD773E"/>
    <w:multiLevelType w:val="multilevel"/>
    <w:tmpl w:val="8CF4D5DA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DCE423E"/>
    <w:multiLevelType w:val="multilevel"/>
    <w:tmpl w:val="2C9EEF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1EE1258"/>
    <w:multiLevelType w:val="multilevel"/>
    <w:tmpl w:val="F3628E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</w:lvl>
  </w:abstractNum>
  <w:abstractNum w:abstractNumId="4" w15:restartNumberingAfterBreak="0">
    <w:nsid w:val="5E814E85"/>
    <w:multiLevelType w:val="multilevel"/>
    <w:tmpl w:val="FF4474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64810218"/>
    <w:multiLevelType w:val="multilevel"/>
    <w:tmpl w:val="09DA33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7992262A"/>
    <w:multiLevelType w:val="multilevel"/>
    <w:tmpl w:val="8C2C1A78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66C"/>
    <w:rsid w:val="0048066C"/>
    <w:rsid w:val="00871562"/>
    <w:rsid w:val="00B84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80F5F"/>
  <w15:docId w15:val="{EEA42544-1B6A-4609-9BAB-F59BC5DFD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695"/>
    <w:pPr>
      <w:spacing w:after="200" w:line="276" w:lineRule="auto"/>
    </w:pPr>
  </w:style>
  <w:style w:type="paragraph" w:styleId="1">
    <w:name w:val="heading 1"/>
    <w:basedOn w:val="a"/>
    <w:link w:val="10"/>
    <w:qFormat/>
    <w:rsid w:val="0000431F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072F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1E2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0F2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0431F"/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character" w:customStyle="1" w:styleId="a3">
    <w:name w:val="Основной текст Знак"/>
    <w:basedOn w:val="a0"/>
    <w:link w:val="a4"/>
    <w:qFormat/>
    <w:rsid w:val="005A11BE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Абзац списка Знак"/>
    <w:link w:val="a6"/>
    <w:uiPriority w:val="34"/>
    <w:qFormat/>
    <w:rsid w:val="00535110"/>
    <w:rPr>
      <w:rFonts w:ascii="Calibri" w:eastAsia="Calibri" w:hAnsi="Calibri" w:cs="Times New Roman"/>
      <w:lang w:eastAsia="ru-RU"/>
    </w:rPr>
  </w:style>
  <w:style w:type="character" w:customStyle="1" w:styleId="a7">
    <w:name w:val="Основной текст_"/>
    <w:link w:val="31"/>
    <w:qFormat/>
    <w:rsid w:val="00D62425"/>
    <w:rPr>
      <w:rFonts w:ascii="Times New Roman" w:eastAsia="Times New Roman" w:hAnsi="Times New Roman" w:cs="Times New Roman"/>
      <w:b/>
      <w:bCs/>
      <w:spacing w:val="-2"/>
      <w:shd w:val="clear" w:color="auto" w:fill="FFFFFF"/>
    </w:rPr>
  </w:style>
  <w:style w:type="character" w:customStyle="1" w:styleId="21">
    <w:name w:val="Основной текст2"/>
    <w:qFormat/>
    <w:rsid w:val="00EF7881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-2"/>
      <w:w w:val="100"/>
      <w:sz w:val="24"/>
      <w:szCs w:val="24"/>
      <w:u w:val="none"/>
      <w:shd w:val="clear" w:color="auto" w:fill="FFFFFF"/>
      <w:lang w:val="ru-RU"/>
    </w:rPr>
  </w:style>
  <w:style w:type="character" w:customStyle="1" w:styleId="15pt">
    <w:name w:val="Основной текст + 15 pt"/>
    <w:qFormat/>
    <w:rsid w:val="00117B88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sz w:val="30"/>
      <w:szCs w:val="30"/>
      <w:u w:val="none"/>
      <w:shd w:val="clear" w:color="auto" w:fill="FFFFFF"/>
      <w:lang w:val="ru-RU"/>
    </w:rPr>
  </w:style>
  <w:style w:type="character" w:customStyle="1" w:styleId="5">
    <w:name w:val="Заголовок №5_"/>
    <w:link w:val="50"/>
    <w:qFormat/>
    <w:rsid w:val="00117B88"/>
    <w:rPr>
      <w:rFonts w:ascii="Times New Roman" w:eastAsia="Times New Roman" w:hAnsi="Times New Roman" w:cs="Times New Roman"/>
      <w:b/>
      <w:bCs/>
      <w:spacing w:val="-2"/>
      <w:shd w:val="clear" w:color="auto" w:fill="FFFFFF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2833BE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unhideWhenUsed/>
    <w:rsid w:val="008873E3"/>
    <w:rPr>
      <w:color w:val="0000FF" w:themeColor="hyperlink"/>
      <w:u w:val="single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5E2358"/>
  </w:style>
  <w:style w:type="character" w:customStyle="1" w:styleId="ac">
    <w:name w:val="Нижний колонтитул Знак"/>
    <w:basedOn w:val="a0"/>
    <w:link w:val="ad"/>
    <w:uiPriority w:val="99"/>
    <w:qFormat/>
    <w:rsid w:val="005E2358"/>
  </w:style>
  <w:style w:type="character" w:customStyle="1" w:styleId="ae">
    <w:name w:val="Текст сноски Знак"/>
    <w:basedOn w:val="a0"/>
    <w:uiPriority w:val="99"/>
    <w:semiHidden/>
    <w:qFormat/>
    <w:rsid w:val="0052784F"/>
    <w:rPr>
      <w:sz w:val="20"/>
      <w:szCs w:val="20"/>
    </w:rPr>
  </w:style>
  <w:style w:type="character" w:customStyle="1" w:styleId="af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52784F"/>
    <w:rPr>
      <w:vertAlign w:val="superscript"/>
    </w:rPr>
  </w:style>
  <w:style w:type="character" w:customStyle="1" w:styleId="11">
    <w:name w:val="Текст сноски Знак1"/>
    <w:link w:val="af0"/>
    <w:qFormat/>
    <w:locked/>
    <w:rsid w:val="005278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annotation reference"/>
    <w:basedOn w:val="a0"/>
    <w:uiPriority w:val="99"/>
    <w:semiHidden/>
    <w:unhideWhenUsed/>
    <w:qFormat/>
    <w:rsid w:val="000F5E69"/>
    <w:rPr>
      <w:sz w:val="16"/>
      <w:szCs w:val="16"/>
    </w:rPr>
  </w:style>
  <w:style w:type="character" w:customStyle="1" w:styleId="af2">
    <w:name w:val="Текст примечания Знак"/>
    <w:basedOn w:val="a0"/>
    <w:link w:val="af3"/>
    <w:uiPriority w:val="99"/>
    <w:semiHidden/>
    <w:qFormat/>
    <w:rsid w:val="000F5E69"/>
    <w:rPr>
      <w:sz w:val="20"/>
      <w:szCs w:val="20"/>
    </w:rPr>
  </w:style>
  <w:style w:type="character" w:customStyle="1" w:styleId="af4">
    <w:name w:val="Тема примечания Знак"/>
    <w:basedOn w:val="af2"/>
    <w:link w:val="af5"/>
    <w:uiPriority w:val="99"/>
    <w:semiHidden/>
    <w:qFormat/>
    <w:rsid w:val="000F5E69"/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qFormat/>
    <w:rsid w:val="00C072F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f6">
    <w:name w:val="Заголовок Знак"/>
    <w:basedOn w:val="a0"/>
    <w:link w:val="af7"/>
    <w:qFormat/>
    <w:rsid w:val="00531182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B542D3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0"/>
    <w:qFormat/>
    <w:rsid w:val="00D7586D"/>
  </w:style>
  <w:style w:type="character" w:customStyle="1" w:styleId="30">
    <w:name w:val="Заголовок 3 Знак"/>
    <w:basedOn w:val="a0"/>
    <w:link w:val="3"/>
    <w:uiPriority w:val="9"/>
    <w:semiHidden/>
    <w:qFormat/>
    <w:rsid w:val="00171E2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8">
    <w:name w:val="Strong"/>
    <w:qFormat/>
    <w:rsid w:val="00171E28"/>
    <w:rPr>
      <w:b/>
      <w:bCs/>
    </w:rPr>
  </w:style>
  <w:style w:type="character" w:customStyle="1" w:styleId="ListParagraphChar">
    <w:name w:val="List Paragraph Char"/>
    <w:link w:val="13"/>
    <w:qFormat/>
    <w:locked/>
    <w:rsid w:val="003E6F1F"/>
    <w:rPr>
      <w:rFonts w:ascii="Wingdings" w:eastAsia="Wingdings" w:hAnsi="Wingdings" w:cs="Wingdings"/>
      <w:color w:val="000000"/>
      <w:sz w:val="28"/>
      <w:szCs w:val="24"/>
      <w:lang w:eastAsia="ru-RU"/>
    </w:rPr>
  </w:style>
  <w:style w:type="character" w:customStyle="1" w:styleId="af9">
    <w:name w:val="Ссылка указателя"/>
    <w:qFormat/>
  </w:style>
  <w:style w:type="character" w:customStyle="1" w:styleId="afa">
    <w:name w:val="Символ сноски"/>
    <w:qFormat/>
  </w:style>
  <w:style w:type="character" w:customStyle="1" w:styleId="afb">
    <w:name w:val="Привязка концевой сноски"/>
    <w:rPr>
      <w:vertAlign w:val="superscript"/>
    </w:rPr>
  </w:style>
  <w:style w:type="character" w:customStyle="1" w:styleId="afc">
    <w:name w:val="Символ концевой сноски"/>
    <w:qFormat/>
  </w:style>
  <w:style w:type="character" w:customStyle="1" w:styleId="40">
    <w:name w:val="Заголовок 4 Знак"/>
    <w:basedOn w:val="a0"/>
    <w:link w:val="4"/>
    <w:uiPriority w:val="9"/>
    <w:semiHidden/>
    <w:qFormat/>
    <w:rsid w:val="00990F2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afd">
    <w:name w:val="Основной текст с отступом Знак"/>
    <w:basedOn w:val="a0"/>
    <w:link w:val="afe"/>
    <w:uiPriority w:val="99"/>
    <w:semiHidden/>
    <w:qFormat/>
    <w:rsid w:val="00EA1AF6"/>
  </w:style>
  <w:style w:type="character" w:customStyle="1" w:styleId="310">
    <w:name w:val="Основной текст (31)"/>
    <w:basedOn w:val="a0"/>
    <w:qFormat/>
    <w:rsid w:val="00AD0EC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pacing w:val="10"/>
      <w:sz w:val="25"/>
      <w:szCs w:val="25"/>
    </w:rPr>
  </w:style>
  <w:style w:type="character" w:customStyle="1" w:styleId="52">
    <w:name w:val="Основной текст52"/>
    <w:basedOn w:val="a7"/>
    <w:qFormat/>
    <w:rsid w:val="00AD0ECC"/>
    <w:rPr>
      <w:rFonts w:ascii="Times New Roman" w:eastAsia="Times New Roman" w:hAnsi="Times New Roman" w:cs="Times New Roman"/>
      <w:b w:val="0"/>
      <w:bCs w:val="0"/>
      <w:spacing w:val="10"/>
      <w:sz w:val="25"/>
      <w:szCs w:val="25"/>
      <w:shd w:val="clear" w:color="auto" w:fill="FFFFFF"/>
    </w:rPr>
  </w:style>
  <w:style w:type="character" w:customStyle="1" w:styleId="54">
    <w:name w:val="Основной текст54"/>
    <w:basedOn w:val="a7"/>
    <w:qFormat/>
    <w:rsid w:val="00AD0ECC"/>
    <w:rPr>
      <w:rFonts w:ascii="Times New Roman" w:eastAsia="Times New Roman" w:hAnsi="Times New Roman" w:cs="Times New Roman"/>
      <w:b w:val="0"/>
      <w:bCs w:val="0"/>
      <w:spacing w:val="10"/>
      <w:sz w:val="25"/>
      <w:szCs w:val="25"/>
      <w:shd w:val="clear" w:color="auto" w:fill="FFFFFF"/>
    </w:rPr>
  </w:style>
  <w:style w:type="character" w:customStyle="1" w:styleId="32">
    <w:name w:val="Заголовок №3"/>
    <w:qFormat/>
    <w:rsid w:val="00AD0ECC"/>
    <w:rPr>
      <w:rFonts w:ascii="Times New Roman" w:eastAsia="Times New Roman" w:hAnsi="Times New Roman" w:cs="Times New Roman"/>
      <w:b/>
      <w:i w:val="0"/>
      <w:caps w:val="0"/>
      <w:smallCaps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14">
    <w:name w:val="Основной текст1"/>
    <w:qFormat/>
    <w:rsid w:val="00AD0ECC"/>
    <w:rPr>
      <w:rFonts w:eastAsia="Times New Roman"/>
      <w:color w:val="000000"/>
      <w:spacing w:val="0"/>
      <w:w w:val="100"/>
      <w:sz w:val="24"/>
      <w:szCs w:val="24"/>
      <w:shd w:val="clear" w:color="auto" w:fill="FFFFFF"/>
      <w:lang w:val="ru-RU" w:eastAsia="ru-RU" w:bidi="ru-RU"/>
    </w:rPr>
  </w:style>
  <w:style w:type="character" w:styleId="aff">
    <w:name w:val="page number"/>
    <w:qFormat/>
    <w:rsid w:val="00AD0ECC"/>
  </w:style>
  <w:style w:type="paragraph" w:styleId="af7">
    <w:name w:val="Title"/>
    <w:basedOn w:val="a"/>
    <w:next w:val="a4"/>
    <w:link w:val="af6"/>
    <w:qFormat/>
    <w:rsid w:val="0053118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paragraph" w:styleId="a4">
    <w:name w:val="Body Text"/>
    <w:basedOn w:val="a"/>
    <w:link w:val="a3"/>
    <w:rsid w:val="005A11B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0">
    <w:name w:val="List"/>
    <w:basedOn w:val="a4"/>
    <w:rPr>
      <w:rFonts w:cs="Noto Sans Devanagari"/>
    </w:rPr>
  </w:style>
  <w:style w:type="paragraph" w:styleId="aff1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f2">
    <w:name w:val="index heading"/>
    <w:basedOn w:val="af7"/>
  </w:style>
  <w:style w:type="paragraph" w:styleId="aff3">
    <w:name w:val="Normal (Web)"/>
    <w:basedOn w:val="a"/>
    <w:uiPriority w:val="99"/>
    <w:qFormat/>
    <w:rsid w:val="003F27B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Абзац списка11"/>
    <w:basedOn w:val="a"/>
    <w:uiPriority w:val="99"/>
    <w:qFormat/>
    <w:rsid w:val="003F27B2"/>
    <w:pPr>
      <w:ind w:left="720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qFormat/>
    <w:rsid w:val="003F27B2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link w:val="a5"/>
    <w:uiPriority w:val="34"/>
    <w:qFormat/>
    <w:rsid w:val="00535110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33">
    <w:name w:val="Основной текст3"/>
    <w:basedOn w:val="a"/>
    <w:qFormat/>
    <w:rsid w:val="00D62425"/>
    <w:pPr>
      <w:widowControl w:val="0"/>
      <w:shd w:val="clear" w:color="auto" w:fill="FFFFFF"/>
      <w:spacing w:after="240" w:line="322" w:lineRule="exact"/>
      <w:ind w:hanging="1860"/>
      <w:jc w:val="center"/>
    </w:pPr>
    <w:rPr>
      <w:rFonts w:ascii="Times New Roman" w:eastAsia="Times New Roman" w:hAnsi="Times New Roman" w:cs="Times New Roman"/>
      <w:b/>
      <w:bCs/>
      <w:spacing w:val="-2"/>
    </w:rPr>
  </w:style>
  <w:style w:type="paragraph" w:customStyle="1" w:styleId="50">
    <w:name w:val="Заголовок №5"/>
    <w:basedOn w:val="a"/>
    <w:link w:val="5"/>
    <w:qFormat/>
    <w:rsid w:val="00117B88"/>
    <w:pPr>
      <w:widowControl w:val="0"/>
      <w:shd w:val="clear" w:color="auto" w:fill="FFFFFF"/>
      <w:spacing w:after="0" w:line="480" w:lineRule="exact"/>
      <w:jc w:val="both"/>
      <w:outlineLvl w:val="4"/>
    </w:pPr>
    <w:rPr>
      <w:rFonts w:ascii="Times New Roman" w:eastAsia="Times New Roman" w:hAnsi="Times New Roman" w:cs="Times New Roman"/>
      <w:b/>
      <w:bCs/>
      <w:spacing w:val="-2"/>
    </w:rPr>
  </w:style>
  <w:style w:type="paragraph" w:styleId="a9">
    <w:name w:val="Balloon Text"/>
    <w:basedOn w:val="a"/>
    <w:link w:val="a8"/>
    <w:uiPriority w:val="99"/>
    <w:semiHidden/>
    <w:unhideWhenUsed/>
    <w:qFormat/>
    <w:rsid w:val="002833B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11">
    <w:name w:val="Обычный11"/>
    <w:qFormat/>
    <w:rsid w:val="00C23FB6"/>
    <w:pPr>
      <w:spacing w:before="100" w:after="10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210">
    <w:name w:val="Основной текст с отступом 21"/>
    <w:qFormat/>
    <w:rsid w:val="00C23FB6"/>
    <w:pPr>
      <w:spacing w:after="120" w:line="480" w:lineRule="auto"/>
      <w:ind w:left="283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customStyle="1" w:styleId="aff4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5E2358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link w:val="ac"/>
    <w:uiPriority w:val="99"/>
    <w:unhideWhenUsed/>
    <w:rsid w:val="005E2358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footnote text"/>
    <w:basedOn w:val="a"/>
    <w:link w:val="11"/>
    <w:uiPriority w:val="99"/>
    <w:rsid w:val="0052784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A33153"/>
    <w:pPr>
      <w:spacing w:after="100"/>
    </w:pPr>
  </w:style>
  <w:style w:type="paragraph" w:styleId="34">
    <w:name w:val="toc 3"/>
    <w:basedOn w:val="a"/>
    <w:next w:val="a"/>
    <w:autoRedefine/>
    <w:uiPriority w:val="39"/>
    <w:unhideWhenUsed/>
    <w:rsid w:val="00A33153"/>
    <w:pPr>
      <w:spacing w:after="100"/>
      <w:ind w:left="440"/>
    </w:pPr>
  </w:style>
  <w:style w:type="paragraph" w:styleId="af3">
    <w:name w:val="annotation text"/>
    <w:basedOn w:val="a"/>
    <w:link w:val="af2"/>
    <w:uiPriority w:val="99"/>
    <w:semiHidden/>
    <w:unhideWhenUsed/>
    <w:qFormat/>
    <w:rsid w:val="000F5E69"/>
    <w:pPr>
      <w:spacing w:line="240" w:lineRule="auto"/>
    </w:pPr>
    <w:rPr>
      <w:sz w:val="20"/>
      <w:szCs w:val="20"/>
    </w:rPr>
  </w:style>
  <w:style w:type="paragraph" w:styleId="af5">
    <w:name w:val="annotation subject"/>
    <w:basedOn w:val="af3"/>
    <w:next w:val="af3"/>
    <w:link w:val="af4"/>
    <w:uiPriority w:val="99"/>
    <w:semiHidden/>
    <w:unhideWhenUsed/>
    <w:qFormat/>
    <w:rsid w:val="000F5E69"/>
    <w:rPr>
      <w:b/>
      <w:bCs/>
    </w:rPr>
  </w:style>
  <w:style w:type="paragraph" w:styleId="aff5">
    <w:name w:val="TOC Heading"/>
    <w:basedOn w:val="1"/>
    <w:next w:val="a"/>
    <w:uiPriority w:val="39"/>
    <w:unhideWhenUsed/>
    <w:qFormat/>
    <w:rsid w:val="00C072FF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22">
    <w:name w:val="toc 2"/>
    <w:basedOn w:val="a"/>
    <w:next w:val="a"/>
    <w:autoRedefine/>
    <w:uiPriority w:val="39"/>
    <w:unhideWhenUsed/>
    <w:rsid w:val="00C072FF"/>
    <w:pPr>
      <w:spacing w:after="100"/>
      <w:ind w:left="220"/>
    </w:pPr>
  </w:style>
  <w:style w:type="paragraph" w:customStyle="1" w:styleId="13">
    <w:name w:val="Абзац списка1"/>
    <w:basedOn w:val="a"/>
    <w:link w:val="ListParagraphChar"/>
    <w:qFormat/>
    <w:rsid w:val="003E6F1F"/>
    <w:pPr>
      <w:spacing w:after="0" w:line="240" w:lineRule="auto"/>
      <w:ind w:left="720"/>
    </w:pPr>
    <w:rPr>
      <w:rFonts w:ascii="Wingdings" w:eastAsia="Wingdings" w:hAnsi="Wingdings" w:cs="Wingdings"/>
      <w:color w:val="000000"/>
      <w:sz w:val="28"/>
      <w:szCs w:val="24"/>
      <w:lang w:eastAsia="ru-RU"/>
    </w:rPr>
  </w:style>
  <w:style w:type="paragraph" w:styleId="afe">
    <w:name w:val="Body Text Indent"/>
    <w:basedOn w:val="a"/>
    <w:link w:val="afd"/>
    <w:uiPriority w:val="99"/>
    <w:semiHidden/>
    <w:unhideWhenUsed/>
    <w:rsid w:val="00EA1AF6"/>
    <w:pPr>
      <w:spacing w:after="120"/>
      <w:ind w:left="283"/>
    </w:pPr>
  </w:style>
  <w:style w:type="paragraph" w:customStyle="1" w:styleId="63">
    <w:name w:val="Основной текст63"/>
    <w:basedOn w:val="a"/>
    <w:qFormat/>
    <w:rsid w:val="00AD0ECC"/>
    <w:pPr>
      <w:shd w:val="clear" w:color="auto" w:fill="FFFFFF"/>
      <w:suppressAutoHyphens w:val="0"/>
      <w:spacing w:before="420" w:after="420" w:line="0" w:lineRule="atLeast"/>
    </w:pPr>
    <w:rPr>
      <w:rFonts w:ascii="Times New Roman" w:eastAsia="Times New Roman" w:hAnsi="Times New Roman" w:cs="Times New Roman"/>
      <w:spacing w:val="10"/>
      <w:sz w:val="25"/>
      <w:szCs w:val="25"/>
      <w:lang w:eastAsia="ru-RU"/>
    </w:rPr>
  </w:style>
  <w:style w:type="paragraph" w:styleId="aff6">
    <w:name w:val="No Spacing"/>
    <w:uiPriority w:val="1"/>
    <w:qFormat/>
    <w:rsid w:val="00AD0ECC"/>
    <w:pPr>
      <w:suppressAutoHyphens w:val="0"/>
      <w:spacing w:line="276" w:lineRule="auto"/>
    </w:pPr>
  </w:style>
  <w:style w:type="paragraph" w:customStyle="1" w:styleId="8">
    <w:name w:val="Основной текст8"/>
    <w:basedOn w:val="a"/>
    <w:qFormat/>
    <w:rsid w:val="00AD0ECC"/>
    <w:pPr>
      <w:widowControl w:val="0"/>
      <w:shd w:val="clear" w:color="FFFFFF" w:fill="FFFFFF"/>
      <w:suppressAutoHyphens w:val="0"/>
      <w:spacing w:before="600" w:after="300" w:line="370" w:lineRule="atLeast"/>
      <w:jc w:val="both"/>
    </w:pPr>
    <w:rPr>
      <w:rFonts w:ascii="Times New Roman" w:eastAsia="Times New Roman" w:hAnsi="Times New Roman" w:cs="Arial Unicode MS"/>
      <w:color w:val="000000"/>
      <w:sz w:val="20"/>
      <w:szCs w:val="20"/>
      <w:lang w:eastAsia="ru-RU"/>
    </w:rPr>
  </w:style>
  <w:style w:type="table" w:styleId="aff7">
    <w:name w:val="Table Grid"/>
    <w:basedOn w:val="a1"/>
    <w:uiPriority w:val="39"/>
    <w:rsid w:val="003F27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basedOn w:val="a1"/>
    <w:uiPriority w:val="59"/>
    <w:rsid w:val="00CB522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uiPriority w:val="59"/>
    <w:rsid w:val="0053118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39"/>
    <w:rsid w:val="006F12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link w:val="a7"/>
    <w:uiPriority w:val="39"/>
    <w:rsid w:val="00990F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vak.minobrnauki.gov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rograms.gov.ru/Portal/programs/lis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Wiki" TargetMode="External"/><Relationship Id="rId10" Type="http://schemas.openxmlformats.org/officeDocument/2006/relationships/hyperlink" Target="https://www.elibrary.ru/contents.asp?id=43992638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search.ebscohost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E4846-9494-4A47-B389-03FC4F924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34</Pages>
  <Words>9151</Words>
  <Characters>52162</Characters>
  <Application>Microsoft Office Word</Application>
  <DocSecurity>0</DocSecurity>
  <Lines>434</Lines>
  <Paragraphs>122</Paragraphs>
  <ScaleCrop>false</ScaleCrop>
  <Company>SPecialiST RePack</Company>
  <LinksUpToDate>false</LinksUpToDate>
  <CharactersWithSpaces>61191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--</dc:creator>
  <dc:description/>
  <cp:lastModifiedBy>Борисова Екатерина Владимировна</cp:lastModifiedBy>
  <cp:revision>9</cp:revision>
  <cp:lastPrinted>2023-03-03T10:55:00Z</cp:lastPrinted>
  <dcterms:created xsi:type="dcterms:W3CDTF">2023-01-20T10:11:00Z</dcterms:created>
  <dcterms:modified xsi:type="dcterms:W3CDTF">2023-03-14T13:05:00Z</dcterms:modified>
  <dc:language>ru-RU</dc:language>
</cp:coreProperties>
</file>